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C0EE06" w14:textId="77777777" w:rsidR="007D7ED0" w:rsidRPr="009D7DEC" w:rsidRDefault="007D7ED0" w:rsidP="007D7ED0">
      <w:pPr>
        <w:jc w:val="center"/>
      </w:pPr>
    </w:p>
    <w:p w14:paraId="5DCF08CF" w14:textId="77777777" w:rsidR="002337E5" w:rsidRPr="009D7DEC" w:rsidRDefault="002337E5" w:rsidP="002337E5">
      <w:pPr>
        <w:jc w:val="center"/>
        <w:rPr>
          <w:b/>
        </w:rPr>
      </w:pPr>
      <w:r w:rsidRPr="009D7DEC">
        <w:rPr>
          <w:b/>
        </w:rPr>
        <w:t>Virtual Journal Entry with Plan of Care &amp; Chart Note</w:t>
      </w:r>
    </w:p>
    <w:p w14:paraId="6A91D26D" w14:textId="77777777" w:rsidR="002337E5" w:rsidRPr="009D7DEC" w:rsidRDefault="002337E5" w:rsidP="002337E5"/>
    <w:p w14:paraId="774288A5" w14:textId="77777777" w:rsidR="002337E5" w:rsidRPr="009D7DEC" w:rsidRDefault="002337E5" w:rsidP="002337E5">
      <w:pPr>
        <w:rPr>
          <w:u w:val="single"/>
        </w:rPr>
      </w:pPr>
      <w:r w:rsidRPr="009D7DEC">
        <w:t>Student Name:</w:t>
      </w:r>
      <w:r w:rsidRPr="009D7DEC">
        <w:rPr>
          <w:u w:val="single"/>
        </w:rPr>
        <w:t xml:space="preserve"> </w:t>
      </w:r>
      <w:r w:rsidRPr="009D7DEC">
        <w:rPr>
          <w:u w:val="single"/>
        </w:rPr>
        <w:tab/>
      </w:r>
      <w:r w:rsidRPr="009D7DEC">
        <w:rPr>
          <w:u w:val="single"/>
        </w:rPr>
        <w:tab/>
      </w:r>
      <w:r w:rsidRPr="009D7DEC">
        <w:rPr>
          <w:u w:val="single"/>
        </w:rPr>
        <w:tab/>
      </w:r>
      <w:r w:rsidRPr="009D7DEC">
        <w:rPr>
          <w:u w:val="single"/>
        </w:rPr>
        <w:tab/>
      </w:r>
      <w:r w:rsidRPr="009D7DEC">
        <w:rPr>
          <w:u w:val="single"/>
        </w:rPr>
        <w:tab/>
      </w:r>
      <w:r w:rsidRPr="009D7DEC">
        <w:tab/>
        <w:t>Day/Date:</w:t>
      </w:r>
      <w:r w:rsidRPr="009D7DEC">
        <w:rPr>
          <w:u w:val="single"/>
        </w:rPr>
        <w:t xml:space="preserve"> </w:t>
      </w:r>
      <w:r w:rsidRPr="009D7DEC">
        <w:rPr>
          <w:u w:val="single"/>
        </w:rPr>
        <w:tab/>
      </w:r>
      <w:r w:rsidRPr="009D7DEC">
        <w:rPr>
          <w:u w:val="single"/>
        </w:rPr>
        <w:tab/>
      </w:r>
      <w:r w:rsidRPr="009D7DEC">
        <w:rPr>
          <w:u w:val="single"/>
        </w:rPr>
        <w:tab/>
      </w:r>
    </w:p>
    <w:p w14:paraId="4E81151B" w14:textId="77777777" w:rsidR="002337E5" w:rsidRPr="009D7DEC" w:rsidRDefault="002337E5" w:rsidP="002337E5">
      <w:r w:rsidRPr="009D7DEC">
        <w:t xml:space="preserve"> </w:t>
      </w:r>
    </w:p>
    <w:p w14:paraId="49138DB1" w14:textId="77777777" w:rsidR="002337E5" w:rsidRPr="009D7DEC" w:rsidRDefault="002337E5" w:rsidP="002337E5">
      <w:pPr>
        <w:rPr>
          <w:u w:val="single"/>
        </w:rPr>
      </w:pPr>
      <w:r w:rsidRPr="009D7DEC">
        <w:t xml:space="preserve">Setting:  Hospital </w:t>
      </w:r>
      <w:r w:rsidRPr="009D7DEC">
        <w:sym w:font="Wingdings" w:char="F0FD"/>
      </w:r>
      <w:r w:rsidRPr="009D7DEC">
        <w:t xml:space="preserve">  Ambulatory Care </w:t>
      </w:r>
      <w:r w:rsidRPr="009D7DEC">
        <w:sym w:font="Symbol" w:char="F093"/>
      </w:r>
      <w:r w:rsidRPr="009D7DEC">
        <w:t xml:space="preserve">  Home Health Care </w:t>
      </w:r>
      <w:r w:rsidRPr="009D7DEC">
        <w:sym w:font="Symbol" w:char="F093"/>
      </w:r>
      <w:r w:rsidRPr="009D7DEC">
        <w:t xml:space="preserve">  Other:  </w:t>
      </w:r>
      <w:r w:rsidRPr="009D7DEC">
        <w:rPr>
          <w:u w:val="single"/>
        </w:rPr>
        <w:tab/>
      </w:r>
      <w:r w:rsidRPr="009D7DEC">
        <w:rPr>
          <w:u w:val="single"/>
        </w:rPr>
        <w:tab/>
      </w:r>
      <w:r w:rsidRPr="009D7DEC">
        <w:rPr>
          <w:u w:val="single"/>
        </w:rPr>
        <w:tab/>
      </w:r>
    </w:p>
    <w:p w14:paraId="0E2F93D3" w14:textId="77777777" w:rsidR="002337E5" w:rsidRPr="009D7DEC" w:rsidRDefault="002337E5" w:rsidP="002337E5">
      <w:pPr>
        <w:rPr>
          <w:u w:val="single"/>
        </w:rPr>
      </w:pPr>
      <w:r w:rsidRPr="009D7DEC">
        <w:t xml:space="preserve"> </w:t>
      </w:r>
    </w:p>
    <w:p w14:paraId="5246B4EE" w14:textId="77777777" w:rsidR="002337E5" w:rsidRPr="009D7DEC" w:rsidRDefault="002337E5" w:rsidP="002337E5">
      <w:pPr>
        <w:rPr>
          <w:b/>
          <w:iCs/>
          <w:color w:val="0070C0"/>
        </w:rPr>
      </w:pPr>
      <w:r w:rsidRPr="009D7DEC">
        <w:rPr>
          <w:b/>
          <w:iCs/>
          <w:color w:val="0070C0"/>
        </w:rPr>
        <w:t xml:space="preserve">WOC nurses function as consultants and develop plans of care for other care givers as a guide to providing care in the WOC nurse’s absence.  For this assignment, a chart review and assessment information are provided for you.  Use this information to write a chart note and to develop a plan of care.  </w:t>
      </w:r>
    </w:p>
    <w:p w14:paraId="38F73FF1" w14:textId="54FF5E40" w:rsidR="007D7ED0" w:rsidRPr="009D7DEC" w:rsidRDefault="007D7ED0" w:rsidP="007D7E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8987"/>
      </w:tblGrid>
      <w:tr w:rsidR="007D7ED0" w:rsidRPr="009D7DEC" w14:paraId="56A7CDBD" w14:textId="77777777" w:rsidTr="0083338A">
        <w:tc>
          <w:tcPr>
            <w:tcW w:w="1435" w:type="dxa"/>
            <w:shd w:val="clear" w:color="auto" w:fill="auto"/>
          </w:tcPr>
          <w:p w14:paraId="005CD4ED" w14:textId="2C2D0AEF" w:rsidR="007D7ED0" w:rsidRPr="009D7DEC" w:rsidRDefault="00485351" w:rsidP="005D7F57">
            <w:pPr>
              <w:rPr>
                <w:b/>
              </w:rPr>
            </w:pPr>
            <w:r w:rsidRPr="009D7DEC">
              <w:rPr>
                <w:b/>
              </w:rPr>
              <w:t>Chart Review/History</w:t>
            </w:r>
          </w:p>
        </w:tc>
        <w:tc>
          <w:tcPr>
            <w:tcW w:w="9355" w:type="dxa"/>
            <w:shd w:val="clear" w:color="auto" w:fill="auto"/>
          </w:tcPr>
          <w:p w14:paraId="707D47AD" w14:textId="1BFECF6B" w:rsidR="00CA7CD7" w:rsidRPr="009D7DEC" w:rsidRDefault="00CA7CD7" w:rsidP="00CA7CD7">
            <w:r w:rsidRPr="009D7DEC">
              <w:rPr>
                <w:i/>
                <w:iCs/>
                <w:u w:val="single"/>
              </w:rPr>
              <w:t>Age/sex</w:t>
            </w:r>
            <w:r w:rsidRPr="009D7DEC">
              <w:t xml:space="preserve">:52-year-old </w:t>
            </w:r>
            <w:r w:rsidR="00B72F93">
              <w:t>fe</w:t>
            </w:r>
            <w:r w:rsidRPr="009D7DEC">
              <w:t>male</w:t>
            </w:r>
          </w:p>
          <w:p w14:paraId="1133AA57" w14:textId="77777777" w:rsidR="00CA7CD7" w:rsidRPr="009D7DEC" w:rsidRDefault="00CA7CD7" w:rsidP="00CA7CD7">
            <w:r w:rsidRPr="009D7DEC">
              <w:rPr>
                <w:i/>
                <w:iCs/>
                <w:u w:val="single"/>
              </w:rPr>
              <w:t>PMH</w:t>
            </w:r>
            <w:r w:rsidRPr="009D7DEC">
              <w:t xml:space="preserve">: morbid obesity, CHF, COPD, PE and lower extremity venous disease with ulcers. </w:t>
            </w:r>
          </w:p>
          <w:p w14:paraId="061A9411" w14:textId="77777777" w:rsidR="00CA7CD7" w:rsidRPr="009D7DEC" w:rsidRDefault="00CA7CD7" w:rsidP="00CA7CD7">
            <w:r w:rsidRPr="009D7DEC">
              <w:rPr>
                <w:i/>
                <w:iCs/>
                <w:u w:val="single"/>
              </w:rPr>
              <w:t>CC</w:t>
            </w:r>
            <w:r w:rsidRPr="009D7DEC">
              <w:t xml:space="preserve">: Presented to the ER with bilateral lower extremity edema, cellulitis and ulcers. </w:t>
            </w:r>
          </w:p>
          <w:p w14:paraId="44AEF617" w14:textId="77777777" w:rsidR="00CA7CD7" w:rsidRPr="009D7DEC" w:rsidRDefault="00CA7CD7" w:rsidP="00CA7CD7">
            <w:r w:rsidRPr="009D7DEC">
              <w:t>BLE are erythematous and warm, confirmed cellulitis. Short of breath for past week &amp; uses 4L oxygen</w:t>
            </w:r>
          </w:p>
          <w:p w14:paraId="0723A6C0" w14:textId="77777777" w:rsidR="00CA7CD7" w:rsidRPr="009D7DEC" w:rsidRDefault="00CA7CD7" w:rsidP="00CA7CD7">
            <w:r w:rsidRPr="009D7DEC">
              <w:rPr>
                <w:i/>
                <w:iCs/>
                <w:u w:val="single"/>
              </w:rPr>
              <w:t>Meds</w:t>
            </w:r>
            <w:r w:rsidRPr="009D7DEC">
              <w:t xml:space="preserve">: Currently taking Bumex 2mg BID. Has been taking Tylenol for pain but states it is not helping. </w:t>
            </w:r>
          </w:p>
          <w:p w14:paraId="7DC0D7C8" w14:textId="77777777" w:rsidR="00CA7CD7" w:rsidRPr="009D7DEC" w:rsidRDefault="00CA7CD7" w:rsidP="00CA7CD7">
            <w:r w:rsidRPr="009D7DEC">
              <w:rPr>
                <w:i/>
                <w:iCs/>
                <w:u w:val="single"/>
              </w:rPr>
              <w:t xml:space="preserve">Social </w:t>
            </w:r>
            <w:proofErr w:type="spellStart"/>
            <w:r w:rsidRPr="009D7DEC">
              <w:rPr>
                <w:i/>
                <w:iCs/>
                <w:u w:val="single"/>
              </w:rPr>
              <w:t>hx</w:t>
            </w:r>
            <w:proofErr w:type="spellEnd"/>
            <w:r w:rsidRPr="009D7DEC">
              <w:t xml:space="preserve">: Lives alone </w:t>
            </w:r>
          </w:p>
          <w:p w14:paraId="6A231129" w14:textId="77777777" w:rsidR="00CA7CD7" w:rsidRPr="009D7DEC" w:rsidRDefault="00CA7CD7" w:rsidP="00CA7CD7"/>
          <w:p w14:paraId="5E563553" w14:textId="3D05D34B" w:rsidR="00CA7CD7" w:rsidRPr="009D7DEC" w:rsidRDefault="00CA7CD7" w:rsidP="00CA7CD7">
            <w:pPr>
              <w:rPr>
                <w:i/>
                <w:iCs/>
                <w:u w:val="single"/>
              </w:rPr>
            </w:pPr>
            <w:r w:rsidRPr="009D7DEC">
              <w:rPr>
                <w:i/>
                <w:iCs/>
                <w:u w:val="single"/>
              </w:rPr>
              <w:t>B</w:t>
            </w:r>
            <w:r w:rsidR="005876C2" w:rsidRPr="009D7DEC">
              <w:rPr>
                <w:i/>
                <w:iCs/>
                <w:u w:val="single"/>
              </w:rPr>
              <w:t>raden score</w:t>
            </w:r>
          </w:p>
          <w:tbl>
            <w:tblPr>
              <w:tblStyle w:val="TableGrid"/>
              <w:tblW w:w="0" w:type="auto"/>
              <w:tblLook w:val="04A0" w:firstRow="1" w:lastRow="0" w:firstColumn="1" w:lastColumn="0" w:noHBand="0" w:noVBand="1"/>
            </w:tblPr>
            <w:tblGrid>
              <w:gridCol w:w="1615"/>
              <w:gridCol w:w="630"/>
            </w:tblGrid>
            <w:tr w:rsidR="00CA7CD7" w:rsidRPr="009D7DEC" w14:paraId="0223103B" w14:textId="77777777" w:rsidTr="00F61C64">
              <w:tc>
                <w:tcPr>
                  <w:tcW w:w="1615" w:type="dxa"/>
                </w:tcPr>
                <w:p w14:paraId="2C488C6B" w14:textId="77777777" w:rsidR="00CA7CD7" w:rsidRPr="009D7DEC" w:rsidRDefault="00CA7CD7" w:rsidP="00CA7CD7">
                  <w:r w:rsidRPr="009D7DEC">
                    <w:t>Sensory Perception</w:t>
                  </w:r>
                </w:p>
              </w:tc>
              <w:tc>
                <w:tcPr>
                  <w:tcW w:w="630" w:type="dxa"/>
                </w:tcPr>
                <w:p w14:paraId="763FA17C" w14:textId="77777777" w:rsidR="00CA7CD7" w:rsidRPr="009D7DEC" w:rsidRDefault="00CA7CD7" w:rsidP="00CA7CD7">
                  <w:r w:rsidRPr="009D7DEC">
                    <w:t>4</w:t>
                  </w:r>
                </w:p>
              </w:tc>
            </w:tr>
            <w:tr w:rsidR="00CA7CD7" w:rsidRPr="009D7DEC" w14:paraId="78D23860" w14:textId="77777777" w:rsidTr="00F61C64">
              <w:tc>
                <w:tcPr>
                  <w:tcW w:w="1615" w:type="dxa"/>
                </w:tcPr>
                <w:p w14:paraId="1632566B" w14:textId="77777777" w:rsidR="00CA7CD7" w:rsidRPr="009D7DEC" w:rsidRDefault="00CA7CD7" w:rsidP="00CA7CD7">
                  <w:r w:rsidRPr="009D7DEC">
                    <w:t>Moisture</w:t>
                  </w:r>
                </w:p>
              </w:tc>
              <w:tc>
                <w:tcPr>
                  <w:tcW w:w="630" w:type="dxa"/>
                </w:tcPr>
                <w:p w14:paraId="2429F615" w14:textId="77777777" w:rsidR="00CA7CD7" w:rsidRPr="009D7DEC" w:rsidRDefault="00CA7CD7" w:rsidP="00CA7CD7">
                  <w:r w:rsidRPr="009D7DEC">
                    <w:t>4</w:t>
                  </w:r>
                </w:p>
              </w:tc>
            </w:tr>
            <w:tr w:rsidR="00CA7CD7" w:rsidRPr="009D7DEC" w14:paraId="54AA9A72" w14:textId="77777777" w:rsidTr="00F61C64">
              <w:tc>
                <w:tcPr>
                  <w:tcW w:w="1615" w:type="dxa"/>
                </w:tcPr>
                <w:p w14:paraId="33C9B648" w14:textId="77777777" w:rsidR="00CA7CD7" w:rsidRPr="009D7DEC" w:rsidRDefault="00CA7CD7" w:rsidP="00CA7CD7">
                  <w:r w:rsidRPr="009D7DEC">
                    <w:t>Activity</w:t>
                  </w:r>
                </w:p>
              </w:tc>
              <w:tc>
                <w:tcPr>
                  <w:tcW w:w="630" w:type="dxa"/>
                </w:tcPr>
                <w:p w14:paraId="5C62C84A" w14:textId="77777777" w:rsidR="00CA7CD7" w:rsidRPr="009D7DEC" w:rsidRDefault="00CA7CD7" w:rsidP="00CA7CD7">
                  <w:r w:rsidRPr="009D7DEC">
                    <w:t>3</w:t>
                  </w:r>
                </w:p>
              </w:tc>
            </w:tr>
            <w:tr w:rsidR="00CA7CD7" w:rsidRPr="009D7DEC" w14:paraId="1D28F3E1" w14:textId="77777777" w:rsidTr="00F61C64">
              <w:tc>
                <w:tcPr>
                  <w:tcW w:w="1615" w:type="dxa"/>
                </w:tcPr>
                <w:p w14:paraId="2FF3DFE8" w14:textId="77777777" w:rsidR="00CA7CD7" w:rsidRPr="009D7DEC" w:rsidRDefault="00CA7CD7" w:rsidP="00CA7CD7">
                  <w:r w:rsidRPr="009D7DEC">
                    <w:t>Mobility</w:t>
                  </w:r>
                </w:p>
              </w:tc>
              <w:tc>
                <w:tcPr>
                  <w:tcW w:w="630" w:type="dxa"/>
                </w:tcPr>
                <w:p w14:paraId="39E18E9D" w14:textId="77777777" w:rsidR="00CA7CD7" w:rsidRPr="009D7DEC" w:rsidRDefault="00CA7CD7" w:rsidP="00CA7CD7">
                  <w:r w:rsidRPr="009D7DEC">
                    <w:t>3</w:t>
                  </w:r>
                </w:p>
              </w:tc>
            </w:tr>
            <w:tr w:rsidR="00CA7CD7" w:rsidRPr="009D7DEC" w14:paraId="5F8C85DD" w14:textId="77777777" w:rsidTr="00F61C64">
              <w:tc>
                <w:tcPr>
                  <w:tcW w:w="1615" w:type="dxa"/>
                </w:tcPr>
                <w:p w14:paraId="4720C638" w14:textId="77777777" w:rsidR="00CA7CD7" w:rsidRPr="009D7DEC" w:rsidRDefault="00CA7CD7" w:rsidP="00CA7CD7">
                  <w:r w:rsidRPr="009D7DEC">
                    <w:t>Nutrition</w:t>
                  </w:r>
                </w:p>
              </w:tc>
              <w:tc>
                <w:tcPr>
                  <w:tcW w:w="630" w:type="dxa"/>
                </w:tcPr>
                <w:p w14:paraId="4F61371F" w14:textId="77777777" w:rsidR="00CA7CD7" w:rsidRPr="009D7DEC" w:rsidRDefault="00CA7CD7" w:rsidP="00CA7CD7">
                  <w:r w:rsidRPr="009D7DEC">
                    <w:t>2</w:t>
                  </w:r>
                </w:p>
              </w:tc>
            </w:tr>
            <w:tr w:rsidR="00CA7CD7" w:rsidRPr="009D7DEC" w14:paraId="548B1DF1" w14:textId="77777777" w:rsidTr="00F61C64">
              <w:tc>
                <w:tcPr>
                  <w:tcW w:w="1615" w:type="dxa"/>
                </w:tcPr>
                <w:p w14:paraId="2CF854D1" w14:textId="77777777" w:rsidR="00CA7CD7" w:rsidRPr="009D7DEC" w:rsidRDefault="00CA7CD7" w:rsidP="00CA7CD7">
                  <w:r w:rsidRPr="009D7DEC">
                    <w:t>Friction/Shear</w:t>
                  </w:r>
                </w:p>
              </w:tc>
              <w:tc>
                <w:tcPr>
                  <w:tcW w:w="630" w:type="dxa"/>
                </w:tcPr>
                <w:p w14:paraId="4DDA8E1F" w14:textId="77777777" w:rsidR="00CA7CD7" w:rsidRPr="009D7DEC" w:rsidRDefault="00CA7CD7" w:rsidP="00CA7CD7">
                  <w:r w:rsidRPr="009D7DEC">
                    <w:t>3</w:t>
                  </w:r>
                </w:p>
              </w:tc>
            </w:tr>
            <w:tr w:rsidR="00CA7CD7" w:rsidRPr="009D7DEC" w14:paraId="46FBED1C" w14:textId="77777777" w:rsidTr="00F61C64">
              <w:tc>
                <w:tcPr>
                  <w:tcW w:w="1615" w:type="dxa"/>
                </w:tcPr>
                <w:p w14:paraId="780888DB" w14:textId="7A5EE959" w:rsidR="00CA7CD7" w:rsidRPr="009D7DEC" w:rsidRDefault="00934799" w:rsidP="00934799">
                  <w:pPr>
                    <w:jc w:val="right"/>
                  </w:pPr>
                  <w:r w:rsidRPr="009D7DEC">
                    <w:t>Total</w:t>
                  </w:r>
                </w:p>
              </w:tc>
              <w:tc>
                <w:tcPr>
                  <w:tcW w:w="630" w:type="dxa"/>
                </w:tcPr>
                <w:p w14:paraId="7A771F62" w14:textId="77777777" w:rsidR="00CA7CD7" w:rsidRPr="009D7DEC" w:rsidRDefault="00CA7CD7" w:rsidP="00CA7CD7">
                  <w:r w:rsidRPr="009D7DEC">
                    <w:fldChar w:fldCharType="begin"/>
                  </w:r>
                  <w:r w:rsidRPr="009D7DEC">
                    <w:instrText xml:space="preserve"> =SUM(ABOVE) </w:instrText>
                  </w:r>
                  <w:r w:rsidRPr="009D7DEC">
                    <w:fldChar w:fldCharType="separate"/>
                  </w:r>
                  <w:r w:rsidRPr="009D7DEC">
                    <w:rPr>
                      <w:noProof/>
                    </w:rPr>
                    <w:t>19</w:t>
                  </w:r>
                  <w:r w:rsidRPr="009D7DEC">
                    <w:fldChar w:fldCharType="end"/>
                  </w:r>
                </w:p>
              </w:tc>
            </w:tr>
          </w:tbl>
          <w:p w14:paraId="49C42469" w14:textId="77777777" w:rsidR="00CA7CD7" w:rsidRPr="009D7DEC" w:rsidRDefault="00CA7CD7" w:rsidP="00CA7CD7"/>
          <w:p w14:paraId="04B5B6CD" w14:textId="77777777" w:rsidR="00CA7CD7" w:rsidRDefault="00CA7CD7" w:rsidP="00CA7CD7">
            <w:r w:rsidRPr="009D7DEC">
              <w:rPr>
                <w:i/>
                <w:iCs/>
                <w:u w:val="single"/>
              </w:rPr>
              <w:t>Plan</w:t>
            </w:r>
            <w:r w:rsidRPr="009D7DEC">
              <w:t xml:space="preserve">: IV Vancomycin. Morphine for pain. Lasix for CHF. Potassium is low at 2.7. IV potassium ordered. Troponins were normal. COVID neg. Ultrasound r/o DVT’s. </w:t>
            </w:r>
          </w:p>
          <w:p w14:paraId="47720BAC" w14:textId="77777777" w:rsidR="00B72F93" w:rsidRDefault="00B72F93" w:rsidP="00CA7CD7"/>
          <w:p w14:paraId="31A81A8D" w14:textId="1369F30E" w:rsidR="00B72F93" w:rsidRDefault="00B72F93" w:rsidP="00CA7CD7">
            <w:r>
              <w:t xml:space="preserve">Photo:  RLE on admission to ED.  ABD dressing </w:t>
            </w:r>
            <w:proofErr w:type="spellStart"/>
            <w:r>
              <w:t>inplace</w:t>
            </w:r>
            <w:proofErr w:type="spellEnd"/>
          </w:p>
          <w:p w14:paraId="19CAC52E" w14:textId="77777777" w:rsidR="00B72F93" w:rsidRDefault="00B72F93" w:rsidP="00CA7CD7"/>
          <w:p w14:paraId="4A3C7307" w14:textId="0C15BFBE" w:rsidR="00B72F93" w:rsidRPr="009D7DEC" w:rsidRDefault="00B72F93" w:rsidP="00CA7CD7">
            <w:r w:rsidRPr="00555291">
              <w:rPr>
                <w:noProof/>
                <w:sz w:val="22"/>
                <w:szCs w:val="22"/>
              </w:rPr>
              <w:drawing>
                <wp:inline distT="0" distB="0" distL="0" distR="0" wp14:anchorId="39699A97" wp14:editId="235C6009">
                  <wp:extent cx="1699260" cy="1274760"/>
                  <wp:effectExtent l="0" t="0" r="0" b="1905"/>
                  <wp:docPr id="6395127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8044" cy="1288851"/>
                          </a:xfrm>
                          <a:prstGeom prst="rect">
                            <a:avLst/>
                          </a:prstGeom>
                          <a:noFill/>
                          <a:ln>
                            <a:noFill/>
                          </a:ln>
                        </pic:spPr>
                      </pic:pic>
                    </a:graphicData>
                  </a:graphic>
                </wp:inline>
              </w:drawing>
            </w:r>
          </w:p>
          <w:p w14:paraId="6D1841F9" w14:textId="7737F036" w:rsidR="00137BEF" w:rsidRPr="009D7DEC" w:rsidRDefault="00137BEF" w:rsidP="002408D5"/>
        </w:tc>
      </w:tr>
    </w:tbl>
    <w:p w14:paraId="7E8CB53B" w14:textId="77777777" w:rsidR="007D7ED0" w:rsidRPr="009D7DEC" w:rsidRDefault="007D7ED0" w:rsidP="007D7ED0"/>
    <w:p w14:paraId="07DC341A" w14:textId="77777777" w:rsidR="002337E5" w:rsidRPr="009D7DEC" w:rsidRDefault="002337E5" w:rsidP="007D7ED0">
      <w:pPr>
        <w:sectPr w:rsidR="002337E5" w:rsidRPr="009D7DEC" w:rsidSect="00D52971">
          <w:headerReference w:type="default" r:id="rId8"/>
          <w:pgSz w:w="12240" w:h="15840"/>
          <w:pgMar w:top="1440" w:right="720" w:bottom="1440" w:left="720" w:header="720" w:footer="720" w:gutter="0"/>
          <w:cols w:space="720"/>
          <w:docGrid w:linePitch="360"/>
        </w:sectPr>
      </w:pPr>
    </w:p>
    <w:p w14:paraId="769E785A" w14:textId="77777777" w:rsidR="002337E5" w:rsidRPr="009D7DEC" w:rsidRDefault="002337E5" w:rsidP="007D7ED0"/>
    <w:p w14:paraId="77119603" w14:textId="74D0ABAC" w:rsidR="007D7ED0" w:rsidRPr="009D7DEC" w:rsidRDefault="007D7ED0" w:rsidP="0083338A">
      <w:pPr>
        <w:rPr>
          <w:b/>
        </w:rPr>
      </w:pPr>
    </w:p>
    <w:p w14:paraId="25C78C22" w14:textId="77777777" w:rsidR="002337E5" w:rsidRPr="009D7DEC" w:rsidRDefault="002337E5" w:rsidP="005D7F57">
      <w:pPr>
        <w:jc w:val="center"/>
        <w:rPr>
          <w:b/>
        </w:rPr>
        <w:sectPr w:rsidR="002337E5" w:rsidRPr="009D7DEC" w:rsidSect="00D52971">
          <w:pgSz w:w="12240" w:h="15840"/>
          <w:pgMar w:top="1440" w:right="720" w:bottom="1440" w:left="720" w:header="720" w:footer="720" w:gutter="0"/>
          <w:cols w:space="720"/>
          <w:docGrid w:linePitch="360"/>
        </w:sectPr>
      </w:pPr>
    </w:p>
    <w:tbl>
      <w:tblPr>
        <w:tblW w:w="5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tblGrid>
      <w:tr w:rsidR="007D7ED0" w:rsidRPr="009D7DEC" w14:paraId="11344C17" w14:textId="77777777" w:rsidTr="00E10B87">
        <w:trPr>
          <w:trHeight w:val="1075"/>
        </w:trPr>
        <w:tc>
          <w:tcPr>
            <w:tcW w:w="5185" w:type="dxa"/>
            <w:shd w:val="clear" w:color="auto" w:fill="auto"/>
          </w:tcPr>
          <w:p w14:paraId="6EE2CB86" w14:textId="6F47B55B" w:rsidR="000F120A" w:rsidRPr="009D7DEC" w:rsidRDefault="002337E5" w:rsidP="000F120A">
            <w:pPr>
              <w:rPr>
                <w:b/>
                <w:bCs/>
                <w:color w:val="000000"/>
              </w:rPr>
            </w:pPr>
            <w:r w:rsidRPr="009D7DEC">
              <w:rPr>
                <w:b/>
                <w:bCs/>
                <w:color w:val="000000"/>
              </w:rPr>
              <w:t>Assessment/encounter:</w:t>
            </w:r>
          </w:p>
          <w:p w14:paraId="0DA6C01B" w14:textId="77777777" w:rsidR="000F120A" w:rsidRPr="009D7DEC" w:rsidRDefault="000F120A" w:rsidP="000F120A">
            <w:pPr>
              <w:rPr>
                <w:color w:val="000000"/>
              </w:rPr>
            </w:pPr>
            <w:r w:rsidRPr="009D7DEC">
              <w:rPr>
                <w:i/>
                <w:iCs/>
                <w:color w:val="000000"/>
                <w:u w:val="single"/>
              </w:rPr>
              <w:t>LOC:</w:t>
            </w:r>
            <w:r w:rsidRPr="009D7DEC">
              <w:rPr>
                <w:color w:val="000000"/>
              </w:rPr>
              <w:t xml:space="preserve"> Alert, awake, &amp; oriented.</w:t>
            </w:r>
          </w:p>
          <w:p w14:paraId="3FEA726F" w14:textId="629E0C38" w:rsidR="000F120A" w:rsidRPr="009D7DEC" w:rsidRDefault="000F120A" w:rsidP="000F120A">
            <w:r w:rsidRPr="009D7DEC">
              <w:rPr>
                <w:i/>
                <w:iCs/>
                <w:color w:val="000000"/>
                <w:u w:val="single"/>
              </w:rPr>
              <w:t xml:space="preserve">Initial interview: </w:t>
            </w:r>
            <w:r w:rsidRPr="009D7DEC">
              <w:rPr>
                <w:color w:val="000000"/>
              </w:rPr>
              <w:t xml:space="preserve">Stated </w:t>
            </w:r>
            <w:r w:rsidRPr="009D7DEC">
              <w:t xml:space="preserve">both legs have been swollen for a month and are extremely painful to touch. Independently wraps legs daily with ACE bandages, ankle to above wounds. Currently has been suffering with pain and was afraid to come to the hospital because </w:t>
            </w:r>
            <w:r w:rsidR="00B72F93">
              <w:t>s</w:t>
            </w:r>
            <w:r w:rsidRPr="009D7DEC">
              <w:t>he does not like hospitals, but legs are now weeping, copious amounts of clear drainage. States has not been wearing oxygen.</w:t>
            </w:r>
          </w:p>
          <w:p w14:paraId="17491A1D" w14:textId="77777777" w:rsidR="00A41D1A" w:rsidRDefault="00820E64" w:rsidP="00B02A29">
            <w:pPr>
              <w:rPr>
                <w:b/>
                <w:bCs/>
                <w:color w:val="000000"/>
              </w:rPr>
            </w:pPr>
            <w:r w:rsidRPr="009D7DEC">
              <w:rPr>
                <w:b/>
                <w:bCs/>
                <w:color w:val="000000"/>
              </w:rPr>
              <w:t>Wound Assessment</w:t>
            </w:r>
            <w:r w:rsidR="00235421">
              <w:rPr>
                <w:b/>
                <w:bCs/>
                <w:color w:val="000000"/>
              </w:rPr>
              <w:t xml:space="preserve"> </w:t>
            </w:r>
          </w:p>
          <w:p w14:paraId="58FE07DF" w14:textId="77777777" w:rsidR="00B72F93" w:rsidRPr="00B72F93" w:rsidRDefault="00B72F93" w:rsidP="00B72F93">
            <w:pPr>
              <w:rPr>
                <w:color w:val="000000"/>
              </w:rPr>
            </w:pPr>
            <w:r w:rsidRPr="00B72F93">
              <w:rPr>
                <w:i/>
                <w:iCs/>
                <w:color w:val="000000"/>
                <w:u w:val="single"/>
              </w:rPr>
              <w:t>Location:</w:t>
            </w:r>
            <w:r w:rsidRPr="00B72F93">
              <w:rPr>
                <w:color w:val="000000"/>
              </w:rPr>
              <w:t xml:space="preserve"> RLE </w:t>
            </w:r>
          </w:p>
          <w:p w14:paraId="2480DACB" w14:textId="77777777" w:rsidR="00B72F93" w:rsidRPr="00B72F93" w:rsidRDefault="00B72F93" w:rsidP="00B72F93">
            <w:pPr>
              <w:rPr>
                <w:color w:val="000000"/>
              </w:rPr>
            </w:pPr>
            <w:r w:rsidRPr="00B72F93">
              <w:rPr>
                <w:i/>
                <w:iCs/>
                <w:color w:val="000000"/>
                <w:u w:val="single"/>
              </w:rPr>
              <w:t>Size &amp; shape</w:t>
            </w:r>
            <w:r w:rsidRPr="00B72F93">
              <w:rPr>
                <w:i/>
                <w:iCs/>
                <w:color w:val="000000"/>
              </w:rPr>
              <w:t xml:space="preserve">: </w:t>
            </w:r>
            <w:r w:rsidRPr="00B72F93">
              <w:rPr>
                <w:color w:val="000000"/>
              </w:rPr>
              <w:t>Round, lateral is 1.2 x 1.3 x 0.1 cm &amp; medial is 1.4 x 1.4 x 0.1 cm</w:t>
            </w:r>
          </w:p>
          <w:p w14:paraId="6BE896A2" w14:textId="28B1EBA3" w:rsidR="00B02A29" w:rsidRPr="009D7DEC" w:rsidRDefault="00B02A29" w:rsidP="00B02A29">
            <w:r w:rsidRPr="00B72F93">
              <w:rPr>
                <w:i/>
                <w:iCs/>
                <w:color w:val="000000"/>
                <w:u w:val="single"/>
              </w:rPr>
              <w:t>Wound bed tissue</w:t>
            </w:r>
            <w:r w:rsidRPr="009D7DEC">
              <w:rPr>
                <w:i/>
                <w:iCs/>
                <w:color w:val="000000"/>
              </w:rPr>
              <w:t xml:space="preserve">: </w:t>
            </w:r>
            <w:r w:rsidRPr="009D7DEC">
              <w:rPr>
                <w:color w:val="000000"/>
              </w:rPr>
              <w:t>red</w:t>
            </w:r>
            <w:r w:rsidRPr="009D7DEC">
              <w:rPr>
                <w:i/>
                <w:iCs/>
                <w:color w:val="000000"/>
              </w:rPr>
              <w:t xml:space="preserve"> </w:t>
            </w:r>
            <w:r w:rsidRPr="009D7DEC">
              <w:t xml:space="preserve">tissue with </w:t>
            </w:r>
            <w:r w:rsidR="00B72F93">
              <w:t xml:space="preserve">small amount </w:t>
            </w:r>
            <w:r w:rsidRPr="009D7DEC">
              <w:t>yellow</w:t>
            </w:r>
            <w:r w:rsidR="00B72F93">
              <w:t xml:space="preserve"> tissue on medial wound</w:t>
            </w:r>
          </w:p>
          <w:p w14:paraId="0D5620D0" w14:textId="77777777" w:rsidR="00B324E7" w:rsidRPr="009D7DEC" w:rsidRDefault="00B324E7" w:rsidP="00B324E7">
            <w:pPr>
              <w:rPr>
                <w:color w:val="000000"/>
              </w:rPr>
            </w:pPr>
            <w:r w:rsidRPr="009D7DEC">
              <w:rPr>
                <w:i/>
                <w:iCs/>
                <w:color w:val="000000"/>
                <w:u w:val="single"/>
              </w:rPr>
              <w:t>Exudate amount, odor, consistency</w:t>
            </w:r>
            <w:r w:rsidRPr="009D7DEC">
              <w:rPr>
                <w:i/>
                <w:iCs/>
                <w:color w:val="000000"/>
              </w:rPr>
              <w:t xml:space="preserve">: </w:t>
            </w:r>
            <w:r w:rsidRPr="009D7DEC">
              <w:rPr>
                <w:color w:val="000000"/>
              </w:rPr>
              <w:t>Large amount serous drainage, thin, no odor</w:t>
            </w:r>
          </w:p>
          <w:p w14:paraId="5A6B5CA9" w14:textId="77777777" w:rsidR="00B02A29" w:rsidRPr="009D7DEC" w:rsidRDefault="00B02A29" w:rsidP="00B02A29">
            <w:pPr>
              <w:rPr>
                <w:color w:val="000000"/>
              </w:rPr>
            </w:pPr>
            <w:r w:rsidRPr="009D7DEC">
              <w:rPr>
                <w:i/>
                <w:iCs/>
                <w:color w:val="000000"/>
                <w:u w:val="single"/>
              </w:rPr>
              <w:t>Undermining/tunneling</w:t>
            </w:r>
            <w:r w:rsidRPr="009D7DEC">
              <w:rPr>
                <w:i/>
                <w:iCs/>
                <w:color w:val="000000"/>
              </w:rPr>
              <w:t xml:space="preserve">: </w:t>
            </w:r>
            <w:r w:rsidRPr="009D7DEC">
              <w:rPr>
                <w:color w:val="000000"/>
              </w:rPr>
              <w:t>None</w:t>
            </w:r>
          </w:p>
          <w:p w14:paraId="63CEB5A1" w14:textId="77777777" w:rsidR="00B02A29" w:rsidRPr="009D7DEC" w:rsidRDefault="00B02A29" w:rsidP="00B02A29">
            <w:pPr>
              <w:rPr>
                <w:color w:val="000000"/>
              </w:rPr>
            </w:pPr>
            <w:r w:rsidRPr="009D7DEC">
              <w:rPr>
                <w:i/>
                <w:iCs/>
                <w:color w:val="000000"/>
                <w:u w:val="single"/>
              </w:rPr>
              <w:t>Edges</w:t>
            </w:r>
            <w:r w:rsidRPr="009D7DEC">
              <w:rPr>
                <w:i/>
                <w:iCs/>
                <w:color w:val="000000"/>
              </w:rPr>
              <w:t xml:space="preserve">: </w:t>
            </w:r>
            <w:r w:rsidRPr="009D7DEC">
              <w:rPr>
                <w:color w:val="000000"/>
              </w:rPr>
              <w:t>flat &amp; attached</w:t>
            </w:r>
          </w:p>
          <w:p w14:paraId="0C1AD375" w14:textId="58320757" w:rsidR="00B02A29" w:rsidRPr="009D7DEC" w:rsidRDefault="00B02A29" w:rsidP="00B02A29">
            <w:proofErr w:type="spellStart"/>
            <w:r w:rsidRPr="009D7DEC">
              <w:rPr>
                <w:i/>
                <w:iCs/>
                <w:color w:val="000000"/>
                <w:u w:val="single"/>
              </w:rPr>
              <w:t>Periwound</w:t>
            </w:r>
            <w:proofErr w:type="spellEnd"/>
            <w:r w:rsidRPr="009D7DEC">
              <w:rPr>
                <w:i/>
                <w:iCs/>
                <w:color w:val="000000"/>
                <w:u w:val="single"/>
              </w:rPr>
              <w:t xml:space="preserve"> skin</w:t>
            </w:r>
            <w:r w:rsidRPr="009D7DEC">
              <w:rPr>
                <w:i/>
                <w:iCs/>
                <w:color w:val="000000"/>
              </w:rPr>
              <w:t xml:space="preserve">: </w:t>
            </w:r>
            <w:r w:rsidRPr="009D7DEC">
              <w:rPr>
                <w:color w:val="000000"/>
              </w:rPr>
              <w:t>E</w:t>
            </w:r>
            <w:r w:rsidRPr="009D7DEC">
              <w:t xml:space="preserve">rythematous, but no induration, fluctuance, maceration or denudement. </w:t>
            </w:r>
          </w:p>
          <w:p w14:paraId="7C2EED8B" w14:textId="77777777" w:rsidR="00B02A29" w:rsidRPr="009D7DEC" w:rsidRDefault="00B02A29" w:rsidP="00B02A29">
            <w:r w:rsidRPr="009D7DEC">
              <w:rPr>
                <w:i/>
                <w:iCs/>
                <w:u w:val="single"/>
              </w:rPr>
              <w:t>Pain:</w:t>
            </w:r>
            <w:r w:rsidRPr="009D7DEC">
              <w:t xml:space="preserve"> 4/10 but &gt;10 on movement</w:t>
            </w:r>
          </w:p>
          <w:p w14:paraId="2114A311" w14:textId="77777777" w:rsidR="00963630" w:rsidRPr="009D7DEC" w:rsidRDefault="00963630" w:rsidP="00963630">
            <w:r w:rsidRPr="009D7DEC">
              <w:rPr>
                <w:i/>
                <w:iCs/>
                <w:u w:val="single"/>
              </w:rPr>
              <w:t>Temperature</w:t>
            </w:r>
            <w:r w:rsidRPr="009D7DEC">
              <w:t>: BLE warm to touch</w:t>
            </w:r>
          </w:p>
          <w:p w14:paraId="2FC07CCC" w14:textId="77777777" w:rsidR="00963630" w:rsidRPr="009D7DEC" w:rsidRDefault="00963630" w:rsidP="00963630">
            <w:pPr>
              <w:rPr>
                <w:color w:val="000000"/>
              </w:rPr>
            </w:pPr>
            <w:r w:rsidRPr="009D7DEC">
              <w:rPr>
                <w:i/>
                <w:iCs/>
                <w:u w:val="single"/>
              </w:rPr>
              <w:t>Edema</w:t>
            </w:r>
            <w:r w:rsidRPr="009D7DEC">
              <w:t xml:space="preserve">: Present bilateral extremities with RLE measuring </w:t>
            </w:r>
            <w:r w:rsidRPr="009D7DEC">
              <w:rPr>
                <w:color w:val="000000"/>
              </w:rPr>
              <w:t xml:space="preserve">40 cm at the calf with reference point of 12 cm from popliteal fossa, 23 cm at ankle with reference point 2 cm above malleolus, and 20 cm plantar foot. LLE measures 43cm at the calf with reference point of 12 cm from popliteal fossa, 25 cm at ankle with reference point 2 cm above malleolus, and 20 cm plantar foot. </w:t>
            </w:r>
          </w:p>
          <w:p w14:paraId="06806BBD" w14:textId="08B6DA4A" w:rsidR="00963630" w:rsidRPr="009D7DEC" w:rsidRDefault="00963630" w:rsidP="00963630">
            <w:r w:rsidRPr="009D7DEC">
              <w:rPr>
                <w:i/>
                <w:iCs/>
                <w:u w:val="single"/>
              </w:rPr>
              <w:t>Pulse right</w:t>
            </w:r>
            <w:r w:rsidRPr="009D7DEC">
              <w:t xml:space="preserve">: </w:t>
            </w:r>
            <w:proofErr w:type="spellStart"/>
            <w:r w:rsidRPr="009D7DEC">
              <w:t>Dopple</w:t>
            </w:r>
            <w:r w:rsidR="00A41D1A">
              <w:t>d</w:t>
            </w:r>
            <w:proofErr w:type="spellEnd"/>
            <w:r w:rsidR="00A41D1A">
              <w:t xml:space="preserve"> </w:t>
            </w:r>
            <w:r w:rsidRPr="009D7DEC">
              <w:t>on right leg</w:t>
            </w:r>
            <w:r w:rsidR="00A41D1A">
              <w:t xml:space="preserve">:  </w:t>
            </w:r>
            <w:r w:rsidRPr="009D7DEC">
              <w:t>popliteal, dorsalis pedis, posterior tibial. Pulses palpable</w:t>
            </w:r>
          </w:p>
          <w:p w14:paraId="07B1EC08" w14:textId="2F0494E6" w:rsidR="00963630" w:rsidRPr="009D7DEC" w:rsidRDefault="00963630" w:rsidP="00963630">
            <w:r w:rsidRPr="009D7DEC">
              <w:rPr>
                <w:i/>
                <w:iCs/>
                <w:u w:val="single"/>
              </w:rPr>
              <w:t>Pulse left</w:t>
            </w:r>
            <w:r w:rsidRPr="009D7DEC">
              <w:t xml:space="preserve">: </w:t>
            </w:r>
            <w:proofErr w:type="spellStart"/>
            <w:r w:rsidRPr="009D7DEC">
              <w:t>Dopple</w:t>
            </w:r>
            <w:r w:rsidR="00A41D1A">
              <w:t>d</w:t>
            </w:r>
            <w:proofErr w:type="spellEnd"/>
            <w:r w:rsidR="00A41D1A">
              <w:t xml:space="preserve"> </w:t>
            </w:r>
            <w:r w:rsidRPr="009D7DEC">
              <w:t>on left leg</w:t>
            </w:r>
            <w:r w:rsidR="00A41D1A">
              <w:t xml:space="preserve">:  </w:t>
            </w:r>
            <w:r w:rsidRPr="009D7DEC">
              <w:t>popliteal, dorsalis pedis, posterior tibial. Pulses palpable</w:t>
            </w:r>
          </w:p>
          <w:p w14:paraId="4FB8B57D" w14:textId="77777777" w:rsidR="00963630" w:rsidRPr="009D7DEC" w:rsidRDefault="00963630" w:rsidP="00963630">
            <w:r w:rsidRPr="009D7DEC">
              <w:rPr>
                <w:i/>
                <w:iCs/>
                <w:u w:val="single"/>
              </w:rPr>
              <w:t>Monofilament test R foot</w:t>
            </w:r>
            <w:r w:rsidRPr="009D7DEC">
              <w:t>: All points positive</w:t>
            </w:r>
          </w:p>
          <w:p w14:paraId="326525B0" w14:textId="7C175A4B" w:rsidR="00963630" w:rsidRPr="009D7DEC" w:rsidRDefault="00963630" w:rsidP="00963630">
            <w:pPr>
              <w:rPr>
                <w:color w:val="000000"/>
              </w:rPr>
            </w:pPr>
            <w:r w:rsidRPr="009D7DEC">
              <w:rPr>
                <w:i/>
                <w:iCs/>
                <w:u w:val="single"/>
              </w:rPr>
              <w:t>Monofilament test L foot</w:t>
            </w:r>
            <w:r w:rsidRPr="009D7DEC">
              <w:t>: All points positive</w:t>
            </w:r>
          </w:p>
          <w:p w14:paraId="0FFF068B" w14:textId="77777777" w:rsidR="00566FDD" w:rsidRPr="009D7DEC" w:rsidRDefault="00566FDD" w:rsidP="002337E5">
            <w:pPr>
              <w:rPr>
                <w:b/>
              </w:rPr>
            </w:pPr>
          </w:p>
          <w:p w14:paraId="4310AC3D" w14:textId="03D97A76" w:rsidR="00566FDD" w:rsidRPr="009D7DEC" w:rsidRDefault="00B72F93" w:rsidP="002337E5">
            <w:pPr>
              <w:rPr>
                <w:b/>
              </w:rPr>
            </w:pPr>
            <w:r>
              <w:rPr>
                <w:b/>
                <w:noProof/>
                <w:sz w:val="20"/>
                <w:szCs w:val="20"/>
              </w:rPr>
              <w:drawing>
                <wp:inline distT="0" distB="0" distL="0" distR="0" wp14:anchorId="493BBC49" wp14:editId="13B317EF">
                  <wp:extent cx="1892300" cy="1419225"/>
                  <wp:effectExtent l="0" t="0" r="0" b="9525"/>
                  <wp:docPr id="8323993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399323" name="Picture 832399323"/>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92300" cy="1419225"/>
                          </a:xfrm>
                          <a:prstGeom prst="rect">
                            <a:avLst/>
                          </a:prstGeom>
                        </pic:spPr>
                      </pic:pic>
                    </a:graphicData>
                  </a:graphic>
                </wp:inline>
              </w:drawing>
            </w:r>
          </w:p>
          <w:p w14:paraId="2A015C07" w14:textId="171F4BFC" w:rsidR="007D7ED0" w:rsidRPr="009D7DEC" w:rsidRDefault="007D7ED0" w:rsidP="009974DE"/>
        </w:tc>
      </w:tr>
    </w:tbl>
    <w:p w14:paraId="64022FBA" w14:textId="77777777" w:rsidR="002337E5" w:rsidRPr="009D7DEC" w:rsidRDefault="002337E5" w:rsidP="007D7ED0"/>
    <w:p w14:paraId="7357C126" w14:textId="77777777" w:rsidR="008D3555" w:rsidRPr="009D7DEC" w:rsidRDefault="008D3555" w:rsidP="007D7ED0">
      <w:pPr>
        <w:sectPr w:rsidR="008D3555" w:rsidRPr="009D7DEC" w:rsidSect="00D52971">
          <w:type w:val="continuous"/>
          <w:pgSz w:w="12240" w:h="15840"/>
          <w:pgMar w:top="1440" w:right="720" w:bottom="1440" w:left="720" w:header="720" w:footer="720" w:gutter="0"/>
          <w:cols w:num="2" w:space="720"/>
          <w:docGrid w:linePitch="360"/>
        </w:sectPr>
      </w:pPr>
    </w:p>
    <w:tbl>
      <w:tblPr>
        <w:tblStyle w:val="TableGrid"/>
        <w:tblW w:w="0" w:type="auto"/>
        <w:tblLook w:val="04A0" w:firstRow="1" w:lastRow="0" w:firstColumn="1" w:lastColumn="0" w:noHBand="0" w:noVBand="1"/>
      </w:tblPr>
      <w:tblGrid>
        <w:gridCol w:w="10790"/>
      </w:tblGrid>
      <w:tr w:rsidR="00272008" w:rsidRPr="009D7DEC" w14:paraId="6A6C3D58" w14:textId="77777777" w:rsidTr="00272008">
        <w:tc>
          <w:tcPr>
            <w:tcW w:w="10790" w:type="dxa"/>
          </w:tcPr>
          <w:p w14:paraId="5DB456A1" w14:textId="4796E649" w:rsidR="00272008" w:rsidRPr="009D7DEC" w:rsidRDefault="002C67F3" w:rsidP="002C67F3">
            <w:r w:rsidRPr="009D7DEC">
              <w:rPr>
                <w:i/>
                <w:iCs/>
                <w:u w:val="single"/>
              </w:rPr>
              <w:t>Education:</w:t>
            </w:r>
            <w:r w:rsidRPr="009D7DEC">
              <w:t xml:space="preserve"> </w:t>
            </w:r>
            <w:r w:rsidR="005876C2" w:rsidRPr="009D7DEC">
              <w:rPr>
                <w:color w:val="FF0000"/>
              </w:rPr>
              <w:t>discuss</w:t>
            </w:r>
            <w:r w:rsidRPr="009D7DEC">
              <w:rPr>
                <w:color w:val="FF0000"/>
              </w:rPr>
              <w:t xml:space="preserve"> </w:t>
            </w:r>
            <w:r w:rsidR="0079079B" w:rsidRPr="009D7DEC">
              <w:rPr>
                <w:color w:val="FF0000"/>
              </w:rPr>
              <w:t>below</w:t>
            </w:r>
          </w:p>
        </w:tc>
      </w:tr>
      <w:tr w:rsidR="003C2F1B" w:rsidRPr="009D7DEC" w14:paraId="4D147B91" w14:textId="77777777" w:rsidTr="00272008">
        <w:tc>
          <w:tcPr>
            <w:tcW w:w="10790" w:type="dxa"/>
          </w:tcPr>
          <w:p w14:paraId="15C8A2A6" w14:textId="0627D99A" w:rsidR="003C2F1B" w:rsidRPr="009D7DEC" w:rsidRDefault="00F621D4" w:rsidP="002C67F3">
            <w:pPr>
              <w:rPr>
                <w:color w:val="FF0000"/>
              </w:rPr>
            </w:pPr>
            <w:r w:rsidRPr="009D7DEC">
              <w:rPr>
                <w:i/>
                <w:iCs/>
                <w:u w:val="single"/>
              </w:rPr>
              <w:t>Suggested consults:</w:t>
            </w:r>
            <w:r w:rsidR="007E1FF0" w:rsidRPr="009D7DEC">
              <w:t xml:space="preserve"> </w:t>
            </w:r>
            <w:r w:rsidR="007E1FF0" w:rsidRPr="009D7DEC">
              <w:rPr>
                <w:color w:val="FF0000"/>
              </w:rPr>
              <w:t xml:space="preserve">discuss </w:t>
            </w:r>
            <w:r w:rsidR="0079079B" w:rsidRPr="009D7DEC">
              <w:rPr>
                <w:color w:val="FF0000"/>
              </w:rPr>
              <w:t>below</w:t>
            </w:r>
          </w:p>
        </w:tc>
      </w:tr>
    </w:tbl>
    <w:p w14:paraId="5C02EC78" w14:textId="77777777" w:rsidR="00B72F93" w:rsidRDefault="00B72F93" w:rsidP="00BC6FA3">
      <w:pPr>
        <w:rPr>
          <w:b/>
          <w:bCs/>
          <w:color w:val="0070C0"/>
        </w:rPr>
      </w:pPr>
    </w:p>
    <w:p w14:paraId="0239498D" w14:textId="3437CEBD" w:rsidR="00BC6FA3" w:rsidRPr="009D7DEC" w:rsidRDefault="00BC6FA3" w:rsidP="00BC6FA3">
      <w:pPr>
        <w:rPr>
          <w:b/>
          <w:bCs/>
          <w:color w:val="0070C0"/>
        </w:rPr>
      </w:pPr>
      <w:r w:rsidRPr="009D7DEC">
        <w:rPr>
          <w:b/>
          <w:bCs/>
          <w:color w:val="0070C0"/>
        </w:rPr>
        <w:t xml:space="preserve">Using critical evaluation of the provided encounter data, identify what </w:t>
      </w:r>
      <w:r w:rsidRPr="009D7DEC">
        <w:rPr>
          <w:b/>
          <w:bCs/>
          <w:color w:val="0070C0"/>
          <w:u w:val="single"/>
        </w:rPr>
        <w:t>could have been done</w:t>
      </w:r>
      <w:r w:rsidRPr="009D7DEC">
        <w:rPr>
          <w:b/>
          <w:bCs/>
          <w:color w:val="0070C0"/>
        </w:rPr>
        <w:t xml:space="preserve"> or </w:t>
      </w:r>
      <w:r w:rsidRPr="009D7DEC">
        <w:rPr>
          <w:b/>
          <w:bCs/>
          <w:color w:val="0070C0"/>
          <w:u w:val="single"/>
        </w:rPr>
        <w:t>done differently</w:t>
      </w:r>
      <w:r w:rsidRPr="009D7DEC">
        <w:rPr>
          <w:b/>
          <w:bCs/>
          <w:color w:val="0070C0"/>
        </w:rPr>
        <w:t xml:space="preserve"> re</w:t>
      </w:r>
      <w:r w:rsidR="00934799" w:rsidRPr="009D7DEC">
        <w:rPr>
          <w:b/>
          <w:bCs/>
          <w:color w:val="0070C0"/>
        </w:rPr>
        <w:t xml:space="preserve">garding </w:t>
      </w:r>
      <w:r w:rsidRPr="009D7DEC">
        <w:rPr>
          <w:b/>
          <w:bCs/>
          <w:color w:val="0070C0"/>
        </w:rPr>
        <w:t>assessment data collected, treatment recommendations, consults, referrals, tests, and education.</w:t>
      </w:r>
    </w:p>
    <w:p w14:paraId="6AC749D0" w14:textId="77777777" w:rsidR="00BC6FA3" w:rsidRPr="009D7DEC" w:rsidRDefault="00BC6FA3" w:rsidP="00BC6FA3">
      <w:pPr>
        <w:rPr>
          <w:b/>
          <w:bCs/>
          <w:color w:val="0070C0"/>
        </w:rPr>
      </w:pPr>
    </w:p>
    <w:p w14:paraId="7A67951E" w14:textId="63CB22D0" w:rsidR="00BC6FA3" w:rsidRPr="009D7DEC" w:rsidRDefault="00BC6FA3" w:rsidP="00BC6FA3">
      <w:pPr>
        <w:rPr>
          <w:b/>
          <w:bCs/>
        </w:rPr>
      </w:pPr>
      <w:r w:rsidRPr="009D7DEC">
        <w:rPr>
          <w:b/>
          <w:bCs/>
        </w:rPr>
        <w:t>1. Identify what could have been done or done differently re</w:t>
      </w:r>
      <w:r w:rsidR="00A9098E" w:rsidRPr="009D7DEC">
        <w:rPr>
          <w:b/>
          <w:bCs/>
        </w:rPr>
        <w:t>garding</w:t>
      </w:r>
      <w:r w:rsidRPr="009D7DEC">
        <w:rPr>
          <w:b/>
          <w:bCs/>
        </w:rPr>
        <w:t xml:space="preserve"> assessment data collected, treatment recommendations, consults, referrals, tests, and education.</w:t>
      </w:r>
    </w:p>
    <w:tbl>
      <w:tblPr>
        <w:tblStyle w:val="TableGrid"/>
        <w:tblW w:w="0" w:type="auto"/>
        <w:tblLook w:val="04A0" w:firstRow="1" w:lastRow="0" w:firstColumn="1" w:lastColumn="0" w:noHBand="0" w:noVBand="1"/>
      </w:tblPr>
      <w:tblGrid>
        <w:gridCol w:w="10790"/>
      </w:tblGrid>
      <w:tr w:rsidR="00C0124B" w:rsidRPr="009D7DEC" w14:paraId="77D9D4BC" w14:textId="77777777" w:rsidTr="00896C84">
        <w:tc>
          <w:tcPr>
            <w:tcW w:w="10790" w:type="dxa"/>
          </w:tcPr>
          <w:p w14:paraId="05AC6786" w14:textId="5CF05578" w:rsidR="00C0124B" w:rsidRDefault="00E84E9D" w:rsidP="00A543A8">
            <w:r>
              <w:t xml:space="preserve">-No vitals are listed and vitals are a very important component of patient care. We need to explore if the patient has any signs of sepsis from the cellulitis, especially before antibiotics are administered. Also, the patient is to be wearing 4L of home oxygen but states she has not been using it. The patient needs a pulse ox reading, possibly some ABGs and then placed on some oxygen. Patients without proper oxygenation do not heal as adequately as those without hypoxemia. </w:t>
            </w:r>
          </w:p>
          <w:p w14:paraId="4E3202FF" w14:textId="7E02D8BD" w:rsidR="00E84E9D" w:rsidRDefault="00E84E9D" w:rsidP="00A543A8">
            <w:r>
              <w:t xml:space="preserve">-Prior to administering any medications we need to assess for allergies. </w:t>
            </w:r>
          </w:p>
          <w:p w14:paraId="41C203B4" w14:textId="2C8C4C8E" w:rsidR="00E84E9D" w:rsidRDefault="00E84E9D" w:rsidP="00A543A8">
            <w:r>
              <w:t>-ABIs should be done to assess ability to apply compressive wraps</w:t>
            </w:r>
            <w:r w:rsidR="00824692">
              <w:t xml:space="preserve"> and it would be nice to see if the patients skin has any signs of hair growth. </w:t>
            </w:r>
          </w:p>
          <w:p w14:paraId="7EC670A7" w14:textId="060B2133" w:rsidR="00A26402" w:rsidRDefault="0049730B" w:rsidP="00A543A8">
            <w:r>
              <w:t>- Potassium result was listed, but it is unclear if a CBC was done or any other labs. It would be helpful to see a white count as well as inflammatory markers</w:t>
            </w:r>
            <w:r w:rsidR="00A26402">
              <w:t xml:space="preserve">, again to check for signs of sepsis. </w:t>
            </w:r>
            <w:r w:rsidR="00EC574D">
              <w:t xml:space="preserve"> </w:t>
            </w:r>
          </w:p>
          <w:p w14:paraId="1F281FE5" w14:textId="1DDCA57D" w:rsidR="0049730B" w:rsidRDefault="00A26402" w:rsidP="00A543A8">
            <w:r>
              <w:lastRenderedPageBreak/>
              <w:t>-</w:t>
            </w:r>
            <w:r w:rsidR="00EC574D">
              <w:t xml:space="preserve">A BNP would assist with the CHF progression. </w:t>
            </w:r>
          </w:p>
          <w:p w14:paraId="7680C744" w14:textId="29CB56FF" w:rsidR="00EC574D" w:rsidRDefault="00EC574D" w:rsidP="00A543A8">
            <w:r>
              <w:t xml:space="preserve">- A vancomycin peak and trough will be helpful in the coming days to be sure the patient is receiving the proper dose of antibiotics and protecting the kidneys, so a BMP should be done with those as well, especially with Lasix. </w:t>
            </w:r>
          </w:p>
          <w:p w14:paraId="269E591F" w14:textId="356F37D1" w:rsidR="00EC574D" w:rsidRDefault="00EC574D" w:rsidP="00A543A8">
            <w:r>
              <w:t>-</w:t>
            </w:r>
            <w:r w:rsidR="00A26402">
              <w:t xml:space="preserve">We are given good leg measurements, but we aren’t told the depth of edema and whether it is pitting or not. </w:t>
            </w:r>
          </w:p>
          <w:p w14:paraId="5BD58CD2" w14:textId="77777777" w:rsidR="00E84E9D" w:rsidRDefault="00E84E9D" w:rsidP="00A543A8"/>
          <w:p w14:paraId="0EFC15B7" w14:textId="77777777" w:rsidR="00B72F93" w:rsidRPr="009D7DEC" w:rsidRDefault="00B72F93" w:rsidP="00A543A8"/>
        </w:tc>
      </w:tr>
    </w:tbl>
    <w:p w14:paraId="7AC32688" w14:textId="77777777" w:rsidR="00C0124B" w:rsidRPr="009D7DEC" w:rsidRDefault="00C0124B" w:rsidP="00C0124B">
      <w:pPr>
        <w:rPr>
          <w:bCs/>
        </w:rPr>
      </w:pPr>
    </w:p>
    <w:p w14:paraId="2BAA2186" w14:textId="77777777" w:rsidR="00C0124B" w:rsidRPr="009D7DEC" w:rsidRDefault="00C0124B" w:rsidP="00C0124B">
      <w:pPr>
        <w:rPr>
          <w:b/>
          <w:bCs/>
          <w:color w:val="0070C0"/>
        </w:rPr>
      </w:pPr>
      <w:r w:rsidRPr="009D7DEC">
        <w:rPr>
          <w:b/>
          <w:bCs/>
          <w:color w:val="0070C0"/>
        </w:rPr>
        <w:t xml:space="preserve">Using the information from the encounter and your critical evaluation develop a plan of care to be executed by other members of the healthcare team in your absence. Statements should be directive and holistic. Write as nursing orders. (For example: </w:t>
      </w:r>
      <w:r w:rsidRPr="009D7DEC">
        <w:rPr>
          <w:b/>
          <w:bCs/>
          <w:i/>
          <w:iCs/>
          <w:color w:val="0070C0"/>
        </w:rPr>
        <w:t>What dressing change regimen would you recommend)?</w:t>
      </w:r>
    </w:p>
    <w:p w14:paraId="38D4DDBC" w14:textId="77777777" w:rsidR="00C0124B" w:rsidRPr="009D7DEC" w:rsidRDefault="00C0124B" w:rsidP="00C0124B">
      <w:pPr>
        <w:jc w:val="both"/>
      </w:pPr>
    </w:p>
    <w:p w14:paraId="594B36C8" w14:textId="77777777" w:rsidR="00C0124B" w:rsidRPr="009D7DEC" w:rsidRDefault="00C0124B" w:rsidP="00C0124B">
      <w:pPr>
        <w:jc w:val="both"/>
        <w:rPr>
          <w:b/>
          <w:i/>
        </w:rPr>
      </w:pPr>
      <w:r w:rsidRPr="009D7DEC">
        <w:rPr>
          <w:b/>
        </w:rPr>
        <w:t>2. WOC Plan of Care (include specific products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C0124B" w:rsidRPr="009D7DEC" w14:paraId="1928FBD1" w14:textId="77777777" w:rsidTr="00896C84">
        <w:tc>
          <w:tcPr>
            <w:tcW w:w="11016" w:type="dxa"/>
            <w:shd w:val="clear" w:color="auto" w:fill="auto"/>
          </w:tcPr>
          <w:p w14:paraId="574CB3AB" w14:textId="1D09F52D" w:rsidR="00A543A8" w:rsidRDefault="00A26402" w:rsidP="00896C84">
            <w:pPr>
              <w:rPr>
                <w:bCs/>
              </w:rPr>
            </w:pPr>
            <w:r>
              <w:rPr>
                <w:bCs/>
              </w:rPr>
              <w:t xml:space="preserve">-Elevate legs above heart while in bed and in chair. </w:t>
            </w:r>
          </w:p>
          <w:p w14:paraId="4664326F" w14:textId="73964763" w:rsidR="00A26402" w:rsidRDefault="00A26402" w:rsidP="00896C84">
            <w:pPr>
              <w:rPr>
                <w:bCs/>
              </w:rPr>
            </w:pPr>
            <w:r>
              <w:rPr>
                <w:bCs/>
              </w:rPr>
              <w:t>-</w:t>
            </w:r>
            <w:r w:rsidR="00824692">
              <w:rPr>
                <w:bCs/>
              </w:rPr>
              <w:t>After venous duplex is resulted, if patient is without a DVT perform A</w:t>
            </w:r>
            <w:r w:rsidR="00045F31">
              <w:rPr>
                <w:bCs/>
              </w:rPr>
              <w:t>BI.</w:t>
            </w:r>
          </w:p>
          <w:p w14:paraId="40F5709C" w14:textId="7BFED0D3" w:rsidR="00045F31" w:rsidRDefault="00045F31" w:rsidP="00896C84">
            <w:pPr>
              <w:rPr>
                <w:bCs/>
              </w:rPr>
            </w:pPr>
            <w:r>
              <w:rPr>
                <w:bCs/>
              </w:rPr>
              <w:t>-Elevate legs 30 minutes prior to dressing change and wrapping</w:t>
            </w:r>
          </w:p>
          <w:p w14:paraId="44AEF6EC" w14:textId="1A613F9C" w:rsidR="00045F31" w:rsidRDefault="00045F31" w:rsidP="00896C84">
            <w:pPr>
              <w:rPr>
                <w:bCs/>
              </w:rPr>
            </w:pPr>
            <w:r>
              <w:rPr>
                <w:bCs/>
              </w:rPr>
              <w:t>-Cleanse wounds with 0.9%NS.</w:t>
            </w:r>
          </w:p>
          <w:p w14:paraId="56A6EB98" w14:textId="290AC023" w:rsidR="00045F31" w:rsidRDefault="00045F31" w:rsidP="00896C84">
            <w:pPr>
              <w:rPr>
                <w:bCs/>
              </w:rPr>
            </w:pPr>
            <w:r>
              <w:rPr>
                <w:bCs/>
              </w:rPr>
              <w:t>-Apply</w:t>
            </w:r>
            <w:r w:rsidR="00F73560">
              <w:rPr>
                <w:bCs/>
              </w:rPr>
              <w:t xml:space="preserve"> a silver alginate dressing to wound bed and cover with a nonadherent foam dressing. </w:t>
            </w:r>
          </w:p>
          <w:p w14:paraId="04202EB1" w14:textId="61A54DC3" w:rsidR="00F73560" w:rsidRDefault="00F73560" w:rsidP="00896C84">
            <w:pPr>
              <w:rPr>
                <w:bCs/>
              </w:rPr>
            </w:pPr>
            <w:r>
              <w:rPr>
                <w:bCs/>
              </w:rPr>
              <w:t xml:space="preserve">-Apply compression to lower extremities, pending result of ABI. </w:t>
            </w:r>
          </w:p>
          <w:p w14:paraId="64444FC3" w14:textId="20E6EF0E" w:rsidR="00F73560" w:rsidRDefault="00F73560" w:rsidP="00896C84">
            <w:pPr>
              <w:rPr>
                <w:bCs/>
              </w:rPr>
            </w:pPr>
            <w:r>
              <w:rPr>
                <w:bCs/>
              </w:rPr>
              <w:t xml:space="preserve">     *If ABI is less than 0.5 or greater than 1.3 do not apply compression, consult vascular. </w:t>
            </w:r>
          </w:p>
          <w:p w14:paraId="4AFBB608" w14:textId="5DAF2887" w:rsidR="00F73560" w:rsidRDefault="00F73560" w:rsidP="00896C84">
            <w:pPr>
              <w:rPr>
                <w:bCs/>
              </w:rPr>
            </w:pPr>
            <w:r>
              <w:rPr>
                <w:bCs/>
              </w:rPr>
              <w:t xml:space="preserve">     *</w:t>
            </w:r>
            <w:r w:rsidR="00EF55ED">
              <w:rPr>
                <w:bCs/>
              </w:rPr>
              <w:t xml:space="preserve">If ABI is 0.5-0.8 apply Low Compression (20-30 </w:t>
            </w:r>
            <w:proofErr w:type="spellStart"/>
            <w:r w:rsidR="00EF55ED">
              <w:rPr>
                <w:bCs/>
              </w:rPr>
              <w:t>mmHG</w:t>
            </w:r>
            <w:proofErr w:type="spellEnd"/>
            <w:r w:rsidR="00EF55ED">
              <w:rPr>
                <w:bCs/>
              </w:rPr>
              <w:t xml:space="preserve">) with a </w:t>
            </w:r>
            <w:r w:rsidR="00EE7F35">
              <w:rPr>
                <w:bCs/>
              </w:rPr>
              <w:t>three</w:t>
            </w:r>
            <w:r w:rsidR="00EF55ED">
              <w:rPr>
                <w:bCs/>
              </w:rPr>
              <w:t>-layer compression sy</w:t>
            </w:r>
            <w:r w:rsidR="00DB580E">
              <w:rPr>
                <w:bCs/>
              </w:rPr>
              <w:t>s</w:t>
            </w:r>
            <w:r w:rsidR="00EF55ED">
              <w:rPr>
                <w:bCs/>
              </w:rPr>
              <w:t>tem.</w:t>
            </w:r>
          </w:p>
          <w:p w14:paraId="1640BB91" w14:textId="20B2447C" w:rsidR="00EF55ED" w:rsidRDefault="00EF55ED" w:rsidP="00896C84">
            <w:pPr>
              <w:rPr>
                <w:bCs/>
              </w:rPr>
            </w:pPr>
            <w:r>
              <w:rPr>
                <w:bCs/>
              </w:rPr>
              <w:t xml:space="preserve">     *If ABI is greater than 0.8 apply High Compression (</w:t>
            </w:r>
            <w:r w:rsidR="00DB580E">
              <w:rPr>
                <w:bCs/>
              </w:rPr>
              <w:t>30-40 mmHg) with a four-layer compression system.</w:t>
            </w:r>
          </w:p>
          <w:p w14:paraId="23053C8E" w14:textId="198AF269" w:rsidR="00DB580E" w:rsidRDefault="00DB580E" w:rsidP="00896C84">
            <w:pPr>
              <w:rPr>
                <w:bCs/>
              </w:rPr>
            </w:pPr>
            <w:r>
              <w:rPr>
                <w:bCs/>
              </w:rPr>
              <w:t xml:space="preserve">        -Be sure toe wrap at base of toes up around foot and up to just below knee. Wrap in a figure eight motion. Left over 1</w:t>
            </w:r>
            <w:r w:rsidRPr="00DB580E">
              <w:rPr>
                <w:bCs/>
                <w:vertAlign w:val="superscript"/>
              </w:rPr>
              <w:t>st</w:t>
            </w:r>
            <w:r>
              <w:rPr>
                <w:bCs/>
              </w:rPr>
              <w:t xml:space="preserve"> layer padding can be applied to bony prominences before next layer is applied. </w:t>
            </w:r>
          </w:p>
          <w:p w14:paraId="5CB805D0" w14:textId="677CCD3E" w:rsidR="00DB580E" w:rsidRDefault="00DB580E" w:rsidP="00896C84">
            <w:pPr>
              <w:rPr>
                <w:bCs/>
              </w:rPr>
            </w:pPr>
            <w:r>
              <w:rPr>
                <w:bCs/>
              </w:rPr>
              <w:t>-</w:t>
            </w:r>
            <w:r w:rsidR="00EE7F35">
              <w:rPr>
                <w:bCs/>
              </w:rPr>
              <w:t>Clean wound and c</w:t>
            </w:r>
            <w:r>
              <w:rPr>
                <w:bCs/>
              </w:rPr>
              <w:t xml:space="preserve">hange dressing and wrap every 3 days. </w:t>
            </w:r>
          </w:p>
          <w:p w14:paraId="4129248E" w14:textId="551FE70F" w:rsidR="00DB580E" w:rsidRDefault="00DB580E" w:rsidP="00896C84">
            <w:pPr>
              <w:rPr>
                <w:bCs/>
              </w:rPr>
            </w:pPr>
            <w:r>
              <w:rPr>
                <w:bCs/>
              </w:rPr>
              <w:t xml:space="preserve">-Do not allow dressing or wraps to get wet or soiled, if </w:t>
            </w:r>
            <w:proofErr w:type="spellStart"/>
            <w:r>
              <w:rPr>
                <w:bCs/>
              </w:rPr>
              <w:t>draingage</w:t>
            </w:r>
            <w:proofErr w:type="spellEnd"/>
            <w:r>
              <w:rPr>
                <w:bCs/>
              </w:rPr>
              <w:t xml:space="preserve"> comes through or if dressing becomes soiled change dressing. </w:t>
            </w:r>
          </w:p>
          <w:p w14:paraId="6D8D5243" w14:textId="142CBAF1" w:rsidR="00DB580E" w:rsidRDefault="00DB580E" w:rsidP="00896C84">
            <w:pPr>
              <w:rPr>
                <w:bCs/>
              </w:rPr>
            </w:pPr>
            <w:r>
              <w:rPr>
                <w:bCs/>
              </w:rPr>
              <w:t>-Consult Physical Therapy to review gait and safety</w:t>
            </w:r>
            <w:r w:rsidR="00EE7F35">
              <w:rPr>
                <w:bCs/>
              </w:rPr>
              <w:t>.</w:t>
            </w:r>
          </w:p>
          <w:p w14:paraId="055CB54D" w14:textId="218CEFDB" w:rsidR="00DB580E" w:rsidRDefault="00EE7F35" w:rsidP="00896C84">
            <w:pPr>
              <w:rPr>
                <w:bCs/>
              </w:rPr>
            </w:pPr>
            <w:r>
              <w:rPr>
                <w:bCs/>
              </w:rPr>
              <w:t xml:space="preserve">-Monitor Vancomycin Peak and Trough, pharmacy to dose. </w:t>
            </w:r>
          </w:p>
          <w:p w14:paraId="0A366913" w14:textId="77777777" w:rsidR="00A26402" w:rsidRPr="009D7DEC" w:rsidRDefault="00A26402" w:rsidP="00896C84">
            <w:pPr>
              <w:rPr>
                <w:bCs/>
              </w:rPr>
            </w:pPr>
          </w:p>
          <w:p w14:paraId="2755945A" w14:textId="77777777" w:rsidR="00C0124B" w:rsidRPr="009D7DEC" w:rsidRDefault="00C0124B" w:rsidP="00896C84">
            <w:pPr>
              <w:rPr>
                <w:b/>
              </w:rPr>
            </w:pPr>
          </w:p>
        </w:tc>
      </w:tr>
      <w:tr w:rsidR="00F73560" w:rsidRPr="009D7DEC" w14:paraId="47B8E375" w14:textId="77777777" w:rsidTr="00896C84">
        <w:tc>
          <w:tcPr>
            <w:tcW w:w="11016" w:type="dxa"/>
            <w:shd w:val="clear" w:color="auto" w:fill="auto"/>
          </w:tcPr>
          <w:p w14:paraId="5512A7B6" w14:textId="77777777" w:rsidR="00F73560" w:rsidRDefault="00F73560" w:rsidP="00896C84">
            <w:pPr>
              <w:rPr>
                <w:bCs/>
              </w:rPr>
            </w:pPr>
          </w:p>
        </w:tc>
      </w:tr>
    </w:tbl>
    <w:p w14:paraId="4C22F045" w14:textId="420C2C90" w:rsidR="00C0124B" w:rsidRPr="009D7DEC" w:rsidRDefault="00C0124B" w:rsidP="00C0124B">
      <w:pPr>
        <w:rPr>
          <w:b/>
          <w:bCs/>
          <w:color w:val="0070C0"/>
        </w:rPr>
      </w:pPr>
      <w:r w:rsidRPr="009D7DEC">
        <w:rPr>
          <w:noProof/>
        </w:rPr>
        <mc:AlternateContent>
          <mc:Choice Requires="wpi">
            <w:drawing>
              <wp:anchor distT="0" distB="0" distL="114300" distR="114300" simplePos="0" relativeHeight="251663360" behindDoc="0" locked="0" layoutInCell="1" allowOverlap="1" wp14:anchorId="38F2E12A" wp14:editId="58B4DF66">
                <wp:simplePos x="0" y="0"/>
                <wp:positionH relativeFrom="column">
                  <wp:posOffset>-2152935</wp:posOffset>
                </wp:positionH>
                <wp:positionV relativeFrom="paragraph">
                  <wp:posOffset>-3381130</wp:posOffset>
                </wp:positionV>
                <wp:extent cx="360" cy="360"/>
                <wp:effectExtent l="38100" t="38100" r="38100" b="38100"/>
                <wp:wrapNone/>
                <wp:docPr id="65387432" name="Ink 16"/>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6BB85C6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6" o:spid="_x0000_s1026" type="#_x0000_t75" style="position:absolute;margin-left:-170pt;margin-top:-266.75pt;width:1.05pt;height:1.0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">
                <v:imagedata r:id="rId11" o:title=""/>
              </v:shape>
            </w:pict>
          </mc:Fallback>
        </mc:AlternateContent>
      </w:r>
      <w:r w:rsidRPr="009D7DEC">
        <w:rPr>
          <w:noProof/>
        </w:rPr>
        <mc:AlternateContent>
          <mc:Choice Requires="wpi">
            <w:drawing>
              <wp:anchor distT="0" distB="0" distL="114300" distR="114300" simplePos="0" relativeHeight="251662336" behindDoc="0" locked="0" layoutInCell="1" allowOverlap="1" wp14:anchorId="2DEB2F69" wp14:editId="3286A371">
                <wp:simplePos x="0" y="0"/>
                <wp:positionH relativeFrom="column">
                  <wp:posOffset>10477305</wp:posOffset>
                </wp:positionH>
                <wp:positionV relativeFrom="paragraph">
                  <wp:posOffset>-1999810</wp:posOffset>
                </wp:positionV>
                <wp:extent cx="360" cy="360"/>
                <wp:effectExtent l="38100" t="38100" r="38100" b="38100"/>
                <wp:wrapNone/>
                <wp:docPr id="2136395981" name="Ink 14"/>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w:pict>
              <v:shape w14:anchorId="6619A91B" id="Ink 14" o:spid="_x0000_s1026" type="#_x0000_t75" style="position:absolute;margin-left:824.5pt;margin-top:-157.95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">
                <v:imagedata r:id="rId11" o:title=""/>
              </v:shape>
            </w:pict>
          </mc:Fallback>
        </mc:AlternateContent>
      </w:r>
      <w:r w:rsidRPr="009D7DEC">
        <w:rPr>
          <w:noProof/>
        </w:rPr>
        <mc:AlternateContent>
          <mc:Choice Requires="wpi">
            <w:drawing>
              <wp:anchor distT="0" distB="0" distL="114300" distR="114300" simplePos="0" relativeHeight="251661312" behindDoc="0" locked="0" layoutInCell="1" allowOverlap="1" wp14:anchorId="7238E6C9" wp14:editId="0BFAAAD4">
                <wp:simplePos x="0" y="0"/>
                <wp:positionH relativeFrom="column">
                  <wp:posOffset>11286945</wp:posOffset>
                </wp:positionH>
                <wp:positionV relativeFrom="paragraph">
                  <wp:posOffset>-2847610</wp:posOffset>
                </wp:positionV>
                <wp:extent cx="360" cy="360"/>
                <wp:effectExtent l="38100" t="38100" r="38100" b="38100"/>
                <wp:wrapNone/>
                <wp:docPr id="695364186" name="Ink 12"/>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2232CCB9" id="Ink 12" o:spid="_x0000_s1026" type="#_x0000_t75" style="position:absolute;margin-left:888.25pt;margin-top:-224.7pt;width:1.0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">
                <v:imagedata r:id="rId11" o:title=""/>
              </v:shape>
            </w:pict>
          </mc:Fallback>
        </mc:AlternateContent>
      </w:r>
      <w:r w:rsidRPr="009D7DEC">
        <w:rPr>
          <w:noProof/>
        </w:rPr>
        <mc:AlternateContent>
          <mc:Choice Requires="wpi">
            <w:drawing>
              <wp:anchor distT="0" distB="0" distL="114300" distR="114300" simplePos="0" relativeHeight="251660288" behindDoc="0" locked="0" layoutInCell="1" allowOverlap="1" wp14:anchorId="2A783998" wp14:editId="614646FF">
                <wp:simplePos x="0" y="0"/>
                <wp:positionH relativeFrom="column">
                  <wp:posOffset>10124505</wp:posOffset>
                </wp:positionH>
                <wp:positionV relativeFrom="paragraph">
                  <wp:posOffset>-3447730</wp:posOffset>
                </wp:positionV>
                <wp:extent cx="360" cy="360"/>
                <wp:effectExtent l="38100" t="38100" r="38100" b="38100"/>
                <wp:wrapNone/>
                <wp:docPr id="1580851447" name="Ink 11"/>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pict>
              <v:shape w14:anchorId="2242BE86" id="Ink 11" o:spid="_x0000_s1026" type="#_x0000_t75" style="position:absolute;margin-left:796.7pt;margin-top:-271.95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">
                <v:imagedata r:id="rId11" o:title=""/>
              </v:shape>
            </w:pict>
          </mc:Fallback>
        </mc:AlternateContent>
      </w:r>
      <w:r w:rsidRPr="009D7DEC">
        <w:rPr>
          <w:noProof/>
        </w:rPr>
        <mc:AlternateContent>
          <mc:Choice Requires="wpi">
            <w:drawing>
              <wp:anchor distT="0" distB="0" distL="114300" distR="114300" simplePos="0" relativeHeight="251659264" behindDoc="0" locked="0" layoutInCell="1" allowOverlap="1" wp14:anchorId="601E891D" wp14:editId="0E7F0DA2">
                <wp:simplePos x="0" y="0"/>
                <wp:positionH relativeFrom="column">
                  <wp:posOffset>-2552895</wp:posOffset>
                </wp:positionH>
                <wp:positionV relativeFrom="paragraph">
                  <wp:posOffset>-2914210</wp:posOffset>
                </wp:positionV>
                <wp:extent cx="360" cy="360"/>
                <wp:effectExtent l="38100" t="38100" r="38100" b="38100"/>
                <wp:wrapNone/>
                <wp:docPr id="631803368" name="Ink 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 w14:anchorId="28081AC5" id="Ink 2" o:spid="_x0000_s1026" type="#_x0000_t75" style="position:absolute;margin-left:-201.5pt;margin-top:-229.95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">
                <v:imagedata r:id="rId11" o:title=""/>
              </v:shape>
            </w:pict>
          </mc:Fallback>
        </mc:AlternateContent>
      </w:r>
      <w:r w:rsidRPr="009D7DEC">
        <w:rPr>
          <w:b/>
          <w:bCs/>
          <w:color w:val="0070C0"/>
        </w:rPr>
        <w:t>Write a chart note giving careful consideration to the chart review information, how the patient was assessed, the problems, and the rationale behind the plan of care.  The WOC nurse consultant/specialist note should begin with why you are seeing the pt; Initial visit for…, follow- up visit for…, evaluation and management of…, etc. Then, describe the visit. Be sure to include any physical assessment, interactions, and specific products used/recommended for use.  Write in a manner others will be able to understand and be able to interpret your plan of care.</w:t>
      </w:r>
    </w:p>
    <w:p w14:paraId="73685524" w14:textId="77777777" w:rsidR="00C0124B" w:rsidRPr="009D7DEC" w:rsidRDefault="00C0124B" w:rsidP="00C0124B">
      <w:pPr>
        <w:rPr>
          <w:b/>
        </w:rPr>
      </w:pPr>
    </w:p>
    <w:p w14:paraId="04972A43" w14:textId="77777777" w:rsidR="00C0124B" w:rsidRPr="009D7DEC" w:rsidRDefault="00C0124B" w:rsidP="00C0124B">
      <w:pPr>
        <w:jc w:val="both"/>
        <w:rPr>
          <w:b/>
          <w:bCs/>
        </w:rPr>
      </w:pPr>
      <w:r w:rsidRPr="009D7DEC">
        <w:rPr>
          <w:b/>
          <w:bCs/>
        </w:rPr>
        <w:t xml:space="preserve">3. Chart note: </w:t>
      </w:r>
    </w:p>
    <w:tbl>
      <w:tblPr>
        <w:tblStyle w:val="TableGrid"/>
        <w:tblW w:w="0" w:type="auto"/>
        <w:tblLook w:val="04A0" w:firstRow="1" w:lastRow="0" w:firstColumn="1" w:lastColumn="0" w:noHBand="0" w:noVBand="1"/>
      </w:tblPr>
      <w:tblGrid>
        <w:gridCol w:w="10790"/>
      </w:tblGrid>
      <w:tr w:rsidR="00C0124B" w:rsidRPr="009D7DEC" w14:paraId="6330EE6A" w14:textId="77777777" w:rsidTr="00896C84">
        <w:tc>
          <w:tcPr>
            <w:tcW w:w="10790" w:type="dxa"/>
          </w:tcPr>
          <w:p w14:paraId="363CFA46" w14:textId="77777777" w:rsidR="00C0124B" w:rsidRPr="009D7DEC" w:rsidRDefault="00C0124B" w:rsidP="00896C84"/>
          <w:p w14:paraId="5C5A102B" w14:textId="77777777" w:rsidR="00C0124B" w:rsidRPr="009D7DEC" w:rsidRDefault="00C0124B" w:rsidP="00896C84"/>
          <w:p w14:paraId="032FFE06" w14:textId="77777777" w:rsidR="00C0124B" w:rsidRPr="009D7DEC" w:rsidRDefault="00C0124B" w:rsidP="00896C84"/>
        </w:tc>
      </w:tr>
    </w:tbl>
    <w:p w14:paraId="6737483A" w14:textId="77777777" w:rsidR="00C0124B" w:rsidRPr="009D7DEC" w:rsidRDefault="00C0124B" w:rsidP="00C0124B"/>
    <w:p w14:paraId="4EDAC33E" w14:textId="77777777" w:rsidR="00C0124B" w:rsidRPr="009D7DEC" w:rsidRDefault="00C0124B" w:rsidP="00C0124B">
      <w:pPr>
        <w:rPr>
          <w:b/>
          <w:color w:val="0070C0"/>
        </w:rPr>
      </w:pPr>
      <w:r w:rsidRPr="009D7DEC">
        <w:rPr>
          <w:b/>
          <w:color w:val="0070C0"/>
        </w:rPr>
        <w:t xml:space="preserve">You should have a learning goal for each clinical day.  What was your goal or reason for choosing this particular mini case study?  Were you able to meet this goal?  Why or why not? </w:t>
      </w:r>
    </w:p>
    <w:p w14:paraId="39810A20" w14:textId="77777777" w:rsidR="00C0124B" w:rsidRPr="009D7DEC" w:rsidRDefault="00C0124B" w:rsidP="00C0124B">
      <w:pPr>
        <w:rPr>
          <w:bCs/>
        </w:rPr>
      </w:pPr>
    </w:p>
    <w:p w14:paraId="266E36FB" w14:textId="77777777" w:rsidR="00C0124B" w:rsidRPr="009D7DEC" w:rsidRDefault="00C0124B" w:rsidP="00C0124B">
      <w:pPr>
        <w:rPr>
          <w:b/>
        </w:rPr>
      </w:pPr>
      <w:r w:rsidRPr="009D7DEC">
        <w:rPr>
          <w:b/>
        </w:rPr>
        <w:t xml:space="preserve">4. What was your goal for choosing this case?  </w:t>
      </w:r>
    </w:p>
    <w:tbl>
      <w:tblP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5"/>
      </w:tblGrid>
      <w:tr w:rsidR="00C0124B" w:rsidRPr="009D7DEC" w14:paraId="63A9AC64" w14:textId="77777777" w:rsidTr="00896C84">
        <w:tc>
          <w:tcPr>
            <w:tcW w:w="10885" w:type="dxa"/>
            <w:shd w:val="clear" w:color="auto" w:fill="auto"/>
          </w:tcPr>
          <w:p w14:paraId="6D400E5A" w14:textId="77777777" w:rsidR="00C0124B" w:rsidRDefault="00C0124B" w:rsidP="00896C84"/>
          <w:p w14:paraId="3DD0D8E7" w14:textId="77777777" w:rsidR="00B72F93" w:rsidRPr="009D7DEC" w:rsidRDefault="00B72F93" w:rsidP="00896C84"/>
          <w:p w14:paraId="4D73845C" w14:textId="77777777" w:rsidR="00C0124B" w:rsidRPr="009D7DEC" w:rsidRDefault="00C0124B" w:rsidP="00896C84"/>
        </w:tc>
      </w:tr>
    </w:tbl>
    <w:p w14:paraId="7F47528A" w14:textId="77777777" w:rsidR="00C0124B" w:rsidRPr="009D7DEC" w:rsidRDefault="00C0124B" w:rsidP="00C0124B">
      <w:pPr>
        <w:jc w:val="center"/>
        <w:rPr>
          <w:b/>
        </w:rPr>
      </w:pPr>
    </w:p>
    <w:p w14:paraId="6E366CA5" w14:textId="77777777" w:rsidR="00C0124B" w:rsidRPr="009D7DEC" w:rsidRDefault="00C0124B" w:rsidP="00C0124B">
      <w:r w:rsidRPr="009D7DEC">
        <w:t>Reviewed by:  _______________ Date:  _____________</w:t>
      </w:r>
    </w:p>
    <w:p w14:paraId="3A3605E5" w14:textId="30167B35" w:rsidR="00250E1B" w:rsidRDefault="00250E1B" w:rsidP="00C0124B"/>
    <w:p w14:paraId="669521E1" w14:textId="77777777" w:rsidR="00B72F93" w:rsidRDefault="00B72F93" w:rsidP="00C0124B"/>
    <w:p w14:paraId="2D3A7990" w14:textId="77777777" w:rsidR="00B72F93" w:rsidRPr="009D7DEC" w:rsidRDefault="00B72F93" w:rsidP="00C0124B"/>
    <w:tbl>
      <w:tblPr>
        <w:tblStyle w:val="TableGrid"/>
        <w:tblW w:w="0" w:type="auto"/>
        <w:tblInd w:w="355" w:type="dxa"/>
        <w:tblLook w:val="04A0" w:firstRow="1" w:lastRow="0" w:firstColumn="1" w:lastColumn="0" w:noHBand="0" w:noVBand="1"/>
      </w:tblPr>
      <w:tblGrid>
        <w:gridCol w:w="7985"/>
        <w:gridCol w:w="1336"/>
        <w:gridCol w:w="1114"/>
      </w:tblGrid>
      <w:tr w:rsidR="00625B28" w:rsidRPr="009D7DEC" w14:paraId="10422FEA" w14:textId="77777777" w:rsidTr="009754C0">
        <w:tc>
          <w:tcPr>
            <w:tcW w:w="8370" w:type="dxa"/>
            <w:shd w:val="clear" w:color="auto" w:fill="B4C6E7" w:themeFill="accent1" w:themeFillTint="66"/>
          </w:tcPr>
          <w:p w14:paraId="5F1472DC" w14:textId="77777777" w:rsidR="00625B28" w:rsidRPr="009D7DEC" w:rsidRDefault="00625B28" w:rsidP="009754C0">
            <w:pPr>
              <w:jc w:val="center"/>
              <w:rPr>
                <w:b/>
                <w:color w:val="D9D9D9" w:themeColor="background1" w:themeShade="D9"/>
              </w:rPr>
            </w:pPr>
            <w:r w:rsidRPr="009D7DEC">
              <w:rPr>
                <w:b/>
              </w:rPr>
              <w:t>CRITICAL ELEMENTS</w:t>
            </w:r>
          </w:p>
        </w:tc>
        <w:tc>
          <w:tcPr>
            <w:tcW w:w="1218" w:type="dxa"/>
            <w:shd w:val="clear" w:color="auto" w:fill="B4C6E7" w:themeFill="accent1" w:themeFillTint="66"/>
          </w:tcPr>
          <w:p w14:paraId="2E87505E" w14:textId="77777777" w:rsidR="00625B28" w:rsidRPr="009D7DEC" w:rsidRDefault="00625B28" w:rsidP="009754C0">
            <w:pPr>
              <w:jc w:val="center"/>
              <w:rPr>
                <w:b/>
              </w:rPr>
            </w:pPr>
            <w:r w:rsidRPr="009D7DEC">
              <w:rPr>
                <w:b/>
              </w:rPr>
              <w:t>Completed</w:t>
            </w:r>
          </w:p>
        </w:tc>
        <w:tc>
          <w:tcPr>
            <w:tcW w:w="1122" w:type="dxa"/>
            <w:shd w:val="clear" w:color="auto" w:fill="B4C6E7" w:themeFill="accent1" w:themeFillTint="66"/>
          </w:tcPr>
          <w:p w14:paraId="1822F5F3" w14:textId="77777777" w:rsidR="00625B28" w:rsidRPr="009D7DEC" w:rsidRDefault="00625B28" w:rsidP="009754C0">
            <w:pPr>
              <w:jc w:val="center"/>
              <w:rPr>
                <w:b/>
              </w:rPr>
            </w:pPr>
            <w:r w:rsidRPr="009D7DEC">
              <w:rPr>
                <w:b/>
              </w:rPr>
              <w:t>Missing</w:t>
            </w:r>
          </w:p>
        </w:tc>
      </w:tr>
      <w:tr w:rsidR="00625B28" w:rsidRPr="009D7DEC" w14:paraId="3F2FB8C4" w14:textId="77777777" w:rsidTr="009754C0">
        <w:tc>
          <w:tcPr>
            <w:tcW w:w="8370" w:type="dxa"/>
          </w:tcPr>
          <w:p w14:paraId="5634E62B" w14:textId="77777777" w:rsidR="00625B28" w:rsidRPr="009D7DEC" w:rsidRDefault="00625B28" w:rsidP="009754C0">
            <w:r w:rsidRPr="009D7DEC">
              <w:t>Medical record note reflects that of a specialist:</w:t>
            </w:r>
          </w:p>
        </w:tc>
        <w:tc>
          <w:tcPr>
            <w:tcW w:w="1218" w:type="dxa"/>
          </w:tcPr>
          <w:p w14:paraId="466EE85F" w14:textId="77777777" w:rsidR="00625B28" w:rsidRPr="009D7DEC" w:rsidRDefault="00625B28" w:rsidP="009754C0">
            <w:pPr>
              <w:jc w:val="center"/>
            </w:pPr>
          </w:p>
        </w:tc>
        <w:tc>
          <w:tcPr>
            <w:tcW w:w="1122" w:type="dxa"/>
          </w:tcPr>
          <w:p w14:paraId="27D55BCE" w14:textId="77777777" w:rsidR="00625B28" w:rsidRPr="009D7DEC" w:rsidRDefault="00625B28" w:rsidP="009754C0">
            <w:pPr>
              <w:jc w:val="center"/>
            </w:pPr>
          </w:p>
        </w:tc>
      </w:tr>
      <w:tr w:rsidR="00625B28" w:rsidRPr="009D7DEC" w14:paraId="4CC58381" w14:textId="77777777" w:rsidTr="009754C0">
        <w:tc>
          <w:tcPr>
            <w:tcW w:w="8370" w:type="dxa"/>
          </w:tcPr>
          <w:p w14:paraId="24D00342" w14:textId="77777777" w:rsidR="00625B28" w:rsidRPr="009D7DEC" w:rsidRDefault="00625B28" w:rsidP="00625B28">
            <w:pPr>
              <w:pStyle w:val="ListParagraph"/>
              <w:numPr>
                <w:ilvl w:val="0"/>
                <w:numId w:val="4"/>
              </w:numPr>
            </w:pPr>
            <w:r w:rsidRPr="009D7DEC">
              <w:t xml:space="preserve"> Identifies why the patient is being seen </w:t>
            </w:r>
          </w:p>
        </w:tc>
        <w:tc>
          <w:tcPr>
            <w:tcW w:w="1218" w:type="dxa"/>
          </w:tcPr>
          <w:p w14:paraId="5B19BC76" w14:textId="77777777" w:rsidR="00625B28" w:rsidRPr="009D7DEC" w:rsidRDefault="00625B28" w:rsidP="009754C0">
            <w:pPr>
              <w:jc w:val="center"/>
            </w:pPr>
          </w:p>
        </w:tc>
        <w:tc>
          <w:tcPr>
            <w:tcW w:w="1122" w:type="dxa"/>
          </w:tcPr>
          <w:p w14:paraId="055FF1A2" w14:textId="77777777" w:rsidR="00625B28" w:rsidRPr="009D7DEC" w:rsidRDefault="00625B28" w:rsidP="009754C0">
            <w:pPr>
              <w:jc w:val="center"/>
            </w:pPr>
          </w:p>
        </w:tc>
      </w:tr>
      <w:tr w:rsidR="00625B28" w:rsidRPr="009D7DEC" w14:paraId="697FAE74" w14:textId="77777777" w:rsidTr="009754C0">
        <w:tc>
          <w:tcPr>
            <w:tcW w:w="8370" w:type="dxa"/>
          </w:tcPr>
          <w:p w14:paraId="5052D9C8" w14:textId="77777777" w:rsidR="00625B28" w:rsidRPr="009D7DEC" w:rsidRDefault="00625B28" w:rsidP="00625B28">
            <w:pPr>
              <w:pStyle w:val="ListParagraph"/>
              <w:numPr>
                <w:ilvl w:val="0"/>
                <w:numId w:val="4"/>
              </w:numPr>
            </w:pPr>
            <w:r w:rsidRPr="009D7DEC">
              <w:t>Describes the encounter including assessment, interactions, any actions, education provided and responses</w:t>
            </w:r>
          </w:p>
        </w:tc>
        <w:tc>
          <w:tcPr>
            <w:tcW w:w="1218" w:type="dxa"/>
          </w:tcPr>
          <w:p w14:paraId="1579B968" w14:textId="77777777" w:rsidR="00625B28" w:rsidRPr="009D7DEC" w:rsidRDefault="00625B28" w:rsidP="009754C0">
            <w:pPr>
              <w:jc w:val="center"/>
            </w:pPr>
          </w:p>
        </w:tc>
        <w:tc>
          <w:tcPr>
            <w:tcW w:w="1122" w:type="dxa"/>
          </w:tcPr>
          <w:p w14:paraId="79CA85E5" w14:textId="77777777" w:rsidR="00625B28" w:rsidRPr="009D7DEC" w:rsidRDefault="00625B28" w:rsidP="009754C0">
            <w:pPr>
              <w:jc w:val="center"/>
            </w:pPr>
          </w:p>
        </w:tc>
      </w:tr>
      <w:tr w:rsidR="00625B28" w:rsidRPr="009D7DEC" w14:paraId="3E25F890" w14:textId="77777777" w:rsidTr="009754C0">
        <w:tc>
          <w:tcPr>
            <w:tcW w:w="8370" w:type="dxa"/>
          </w:tcPr>
          <w:p w14:paraId="6254998A" w14:textId="77777777" w:rsidR="00625B28" w:rsidRPr="009D7DEC" w:rsidRDefault="00625B28" w:rsidP="00625B28">
            <w:pPr>
              <w:pStyle w:val="ListParagraph"/>
              <w:numPr>
                <w:ilvl w:val="0"/>
                <w:numId w:val="4"/>
              </w:numPr>
            </w:pPr>
            <w:r w:rsidRPr="009D7DEC">
              <w:t>Includes pertinent PMH, HPI, current medications and labs</w:t>
            </w:r>
          </w:p>
        </w:tc>
        <w:tc>
          <w:tcPr>
            <w:tcW w:w="1218" w:type="dxa"/>
          </w:tcPr>
          <w:p w14:paraId="62933792" w14:textId="77777777" w:rsidR="00625B28" w:rsidRPr="009D7DEC" w:rsidRDefault="00625B28" w:rsidP="009754C0">
            <w:pPr>
              <w:jc w:val="center"/>
            </w:pPr>
          </w:p>
        </w:tc>
        <w:tc>
          <w:tcPr>
            <w:tcW w:w="1122" w:type="dxa"/>
          </w:tcPr>
          <w:p w14:paraId="44C7C038" w14:textId="77777777" w:rsidR="00625B28" w:rsidRPr="009D7DEC" w:rsidRDefault="00625B28" w:rsidP="009754C0">
            <w:pPr>
              <w:jc w:val="center"/>
            </w:pPr>
          </w:p>
        </w:tc>
      </w:tr>
      <w:tr w:rsidR="00625B28" w:rsidRPr="009D7DEC" w14:paraId="7ADEA377" w14:textId="77777777" w:rsidTr="009754C0">
        <w:tc>
          <w:tcPr>
            <w:tcW w:w="8370" w:type="dxa"/>
          </w:tcPr>
          <w:p w14:paraId="51BD8C72" w14:textId="77777777" w:rsidR="00625B28" w:rsidRPr="009D7DEC" w:rsidRDefault="00625B28" w:rsidP="00625B28">
            <w:pPr>
              <w:pStyle w:val="ListParagraph"/>
              <w:numPr>
                <w:ilvl w:val="0"/>
                <w:numId w:val="4"/>
              </w:numPr>
            </w:pPr>
            <w:r w:rsidRPr="009D7DEC">
              <w:t>Identifies specific products utilized/recommended for use</w:t>
            </w:r>
          </w:p>
        </w:tc>
        <w:tc>
          <w:tcPr>
            <w:tcW w:w="1218" w:type="dxa"/>
          </w:tcPr>
          <w:p w14:paraId="6FC1CCF9" w14:textId="77777777" w:rsidR="00625B28" w:rsidRPr="009D7DEC" w:rsidRDefault="00625B28" w:rsidP="009754C0">
            <w:pPr>
              <w:jc w:val="center"/>
            </w:pPr>
          </w:p>
        </w:tc>
        <w:tc>
          <w:tcPr>
            <w:tcW w:w="1122" w:type="dxa"/>
          </w:tcPr>
          <w:p w14:paraId="78E16B4F" w14:textId="77777777" w:rsidR="00625B28" w:rsidRPr="009D7DEC" w:rsidRDefault="00625B28" w:rsidP="009754C0">
            <w:pPr>
              <w:jc w:val="center"/>
            </w:pPr>
          </w:p>
        </w:tc>
      </w:tr>
      <w:tr w:rsidR="00625B28" w:rsidRPr="009D7DEC" w14:paraId="76BA869B" w14:textId="77777777" w:rsidTr="009754C0">
        <w:tc>
          <w:tcPr>
            <w:tcW w:w="8370" w:type="dxa"/>
          </w:tcPr>
          <w:p w14:paraId="4A32107B" w14:textId="77777777" w:rsidR="00625B28" w:rsidRPr="009D7DEC" w:rsidRDefault="00625B28" w:rsidP="00625B28">
            <w:pPr>
              <w:pStyle w:val="ListParagraph"/>
              <w:numPr>
                <w:ilvl w:val="0"/>
                <w:numId w:val="4"/>
              </w:numPr>
            </w:pPr>
            <w:r w:rsidRPr="009D7DEC">
              <w:t>Identifies overall recommendations/plan</w:t>
            </w:r>
          </w:p>
        </w:tc>
        <w:tc>
          <w:tcPr>
            <w:tcW w:w="1218" w:type="dxa"/>
          </w:tcPr>
          <w:p w14:paraId="7DAF0915" w14:textId="77777777" w:rsidR="00625B28" w:rsidRPr="009D7DEC" w:rsidRDefault="00625B28" w:rsidP="009754C0">
            <w:pPr>
              <w:jc w:val="center"/>
            </w:pPr>
          </w:p>
        </w:tc>
        <w:tc>
          <w:tcPr>
            <w:tcW w:w="1122" w:type="dxa"/>
          </w:tcPr>
          <w:p w14:paraId="3EFC78FE" w14:textId="77777777" w:rsidR="00625B28" w:rsidRPr="009D7DEC" w:rsidRDefault="00625B28" w:rsidP="009754C0">
            <w:pPr>
              <w:jc w:val="center"/>
            </w:pPr>
          </w:p>
        </w:tc>
      </w:tr>
      <w:tr w:rsidR="00625B28" w:rsidRPr="009D7DEC" w14:paraId="0D54612B" w14:textId="77777777" w:rsidTr="009754C0">
        <w:tc>
          <w:tcPr>
            <w:tcW w:w="8370" w:type="dxa"/>
          </w:tcPr>
          <w:p w14:paraId="6CCADC72" w14:textId="77777777" w:rsidR="00625B28" w:rsidRPr="009D7DEC" w:rsidRDefault="00625B28" w:rsidP="009754C0">
            <w:r w:rsidRPr="009D7DEC">
              <w:t>Plan of Care Development:</w:t>
            </w:r>
          </w:p>
        </w:tc>
        <w:tc>
          <w:tcPr>
            <w:tcW w:w="1218" w:type="dxa"/>
          </w:tcPr>
          <w:p w14:paraId="3D77F03C" w14:textId="77777777" w:rsidR="00625B28" w:rsidRPr="009D7DEC" w:rsidRDefault="00625B28" w:rsidP="009754C0">
            <w:pPr>
              <w:jc w:val="center"/>
            </w:pPr>
          </w:p>
        </w:tc>
        <w:tc>
          <w:tcPr>
            <w:tcW w:w="1122" w:type="dxa"/>
          </w:tcPr>
          <w:p w14:paraId="3D47FA26" w14:textId="77777777" w:rsidR="00625B28" w:rsidRPr="009D7DEC" w:rsidRDefault="00625B28" w:rsidP="009754C0">
            <w:pPr>
              <w:jc w:val="center"/>
            </w:pPr>
          </w:p>
        </w:tc>
      </w:tr>
      <w:tr w:rsidR="00625B28" w:rsidRPr="009D7DEC" w14:paraId="2A89AFD3" w14:textId="77777777" w:rsidTr="009754C0">
        <w:tc>
          <w:tcPr>
            <w:tcW w:w="8370" w:type="dxa"/>
          </w:tcPr>
          <w:p w14:paraId="79206E88" w14:textId="77777777" w:rsidR="00625B28" w:rsidRPr="009D7DEC" w:rsidRDefault="00625B28" w:rsidP="00625B28">
            <w:pPr>
              <w:pStyle w:val="ListParagraph"/>
              <w:numPr>
                <w:ilvl w:val="0"/>
                <w:numId w:val="4"/>
              </w:numPr>
            </w:pPr>
            <w:r w:rsidRPr="009D7DEC">
              <w:t xml:space="preserve">POC is focused and holistic </w:t>
            </w:r>
          </w:p>
        </w:tc>
        <w:tc>
          <w:tcPr>
            <w:tcW w:w="1218" w:type="dxa"/>
          </w:tcPr>
          <w:p w14:paraId="6C3D5549" w14:textId="77777777" w:rsidR="00625B28" w:rsidRPr="009D7DEC" w:rsidRDefault="00625B28" w:rsidP="009754C0">
            <w:pPr>
              <w:jc w:val="center"/>
            </w:pPr>
          </w:p>
        </w:tc>
        <w:tc>
          <w:tcPr>
            <w:tcW w:w="1122" w:type="dxa"/>
          </w:tcPr>
          <w:p w14:paraId="07FDB15B" w14:textId="77777777" w:rsidR="00625B28" w:rsidRPr="009D7DEC" w:rsidRDefault="00625B28" w:rsidP="009754C0">
            <w:pPr>
              <w:jc w:val="center"/>
            </w:pPr>
          </w:p>
        </w:tc>
      </w:tr>
      <w:tr w:rsidR="00625B28" w:rsidRPr="009D7DEC" w14:paraId="082BC8EF" w14:textId="77777777" w:rsidTr="009754C0">
        <w:tc>
          <w:tcPr>
            <w:tcW w:w="8370" w:type="dxa"/>
          </w:tcPr>
          <w:p w14:paraId="7F2AFB3A" w14:textId="77777777" w:rsidR="00625B28" w:rsidRPr="009D7DEC" w:rsidRDefault="00625B28" w:rsidP="00625B28">
            <w:pPr>
              <w:pStyle w:val="ListParagraph"/>
              <w:numPr>
                <w:ilvl w:val="0"/>
                <w:numId w:val="4"/>
              </w:numPr>
            </w:pPr>
            <w:r w:rsidRPr="009D7DEC">
              <w:t>WOC nursing concerns and medical conditions, co-morbidities are incorporated</w:t>
            </w:r>
          </w:p>
        </w:tc>
        <w:tc>
          <w:tcPr>
            <w:tcW w:w="1218" w:type="dxa"/>
          </w:tcPr>
          <w:p w14:paraId="2EF4EE83" w14:textId="77777777" w:rsidR="00625B28" w:rsidRPr="009D7DEC" w:rsidRDefault="00625B28" w:rsidP="009754C0">
            <w:pPr>
              <w:jc w:val="center"/>
            </w:pPr>
          </w:p>
        </w:tc>
        <w:tc>
          <w:tcPr>
            <w:tcW w:w="1122" w:type="dxa"/>
          </w:tcPr>
          <w:p w14:paraId="056ED69C" w14:textId="77777777" w:rsidR="00625B28" w:rsidRPr="009D7DEC" w:rsidRDefault="00625B28" w:rsidP="009754C0">
            <w:pPr>
              <w:jc w:val="center"/>
            </w:pPr>
          </w:p>
        </w:tc>
      </w:tr>
      <w:tr w:rsidR="00625B28" w:rsidRPr="009D7DEC" w14:paraId="2620AF56" w14:textId="77777777" w:rsidTr="009754C0">
        <w:tc>
          <w:tcPr>
            <w:tcW w:w="8370" w:type="dxa"/>
          </w:tcPr>
          <w:p w14:paraId="12C83D63" w14:textId="77777777" w:rsidR="00625B28" w:rsidRPr="009D7DEC" w:rsidRDefault="00625B28" w:rsidP="00625B28">
            <w:pPr>
              <w:pStyle w:val="ListParagraph"/>
              <w:numPr>
                <w:ilvl w:val="0"/>
                <w:numId w:val="4"/>
              </w:numPr>
            </w:pPr>
            <w:r w:rsidRPr="009D7DEC">
              <w:t xml:space="preserve">Statements direct care of the patient in the absence of the WOC nurse </w:t>
            </w:r>
          </w:p>
        </w:tc>
        <w:tc>
          <w:tcPr>
            <w:tcW w:w="1218" w:type="dxa"/>
          </w:tcPr>
          <w:p w14:paraId="26E7BA29" w14:textId="77777777" w:rsidR="00625B28" w:rsidRPr="009D7DEC" w:rsidRDefault="00625B28" w:rsidP="009754C0">
            <w:pPr>
              <w:jc w:val="center"/>
            </w:pPr>
          </w:p>
        </w:tc>
        <w:tc>
          <w:tcPr>
            <w:tcW w:w="1122" w:type="dxa"/>
          </w:tcPr>
          <w:p w14:paraId="22DD7D67" w14:textId="77777777" w:rsidR="00625B28" w:rsidRPr="009D7DEC" w:rsidRDefault="00625B28" w:rsidP="009754C0">
            <w:pPr>
              <w:jc w:val="center"/>
            </w:pPr>
          </w:p>
        </w:tc>
      </w:tr>
      <w:tr w:rsidR="00625B28" w:rsidRPr="009D7DEC" w14:paraId="7F7D9530" w14:textId="77777777" w:rsidTr="009754C0">
        <w:tc>
          <w:tcPr>
            <w:tcW w:w="8370" w:type="dxa"/>
          </w:tcPr>
          <w:p w14:paraId="4EF344B1" w14:textId="77777777" w:rsidR="00625B28" w:rsidRPr="009D7DEC" w:rsidRDefault="00625B28" w:rsidP="00625B28">
            <w:pPr>
              <w:pStyle w:val="ListParagraph"/>
              <w:numPr>
                <w:ilvl w:val="0"/>
                <w:numId w:val="4"/>
              </w:numPr>
            </w:pPr>
            <w:r w:rsidRPr="009D7DEC">
              <w:t>Directives are written as nursing orders</w:t>
            </w:r>
          </w:p>
        </w:tc>
        <w:tc>
          <w:tcPr>
            <w:tcW w:w="1218" w:type="dxa"/>
          </w:tcPr>
          <w:p w14:paraId="659F1AF5" w14:textId="77777777" w:rsidR="00625B28" w:rsidRPr="009D7DEC" w:rsidRDefault="00625B28" w:rsidP="009754C0">
            <w:pPr>
              <w:jc w:val="center"/>
            </w:pPr>
          </w:p>
        </w:tc>
        <w:tc>
          <w:tcPr>
            <w:tcW w:w="1122" w:type="dxa"/>
          </w:tcPr>
          <w:p w14:paraId="23DA0EFC" w14:textId="77777777" w:rsidR="00625B28" w:rsidRPr="009D7DEC" w:rsidRDefault="00625B28" w:rsidP="009754C0">
            <w:pPr>
              <w:jc w:val="center"/>
            </w:pPr>
          </w:p>
        </w:tc>
      </w:tr>
      <w:tr w:rsidR="00625B28" w:rsidRPr="009D7DEC" w14:paraId="2E13F7B5" w14:textId="77777777" w:rsidTr="009754C0">
        <w:tc>
          <w:tcPr>
            <w:tcW w:w="8370" w:type="dxa"/>
          </w:tcPr>
          <w:p w14:paraId="0FD142C2" w14:textId="77777777" w:rsidR="00625B28" w:rsidRPr="009D7DEC" w:rsidRDefault="00625B28" w:rsidP="009754C0">
            <w:r w:rsidRPr="009D7DEC">
              <w:t>Thoughts Related to Visit:</w:t>
            </w:r>
          </w:p>
        </w:tc>
        <w:tc>
          <w:tcPr>
            <w:tcW w:w="1218" w:type="dxa"/>
          </w:tcPr>
          <w:p w14:paraId="69FACABD" w14:textId="77777777" w:rsidR="00625B28" w:rsidRPr="009D7DEC" w:rsidRDefault="00625B28" w:rsidP="009754C0">
            <w:pPr>
              <w:jc w:val="center"/>
            </w:pPr>
          </w:p>
        </w:tc>
        <w:tc>
          <w:tcPr>
            <w:tcW w:w="1122" w:type="dxa"/>
          </w:tcPr>
          <w:p w14:paraId="5540B2B0" w14:textId="77777777" w:rsidR="00625B28" w:rsidRPr="009D7DEC" w:rsidRDefault="00625B28" w:rsidP="009754C0">
            <w:pPr>
              <w:jc w:val="center"/>
            </w:pPr>
          </w:p>
        </w:tc>
      </w:tr>
      <w:tr w:rsidR="00625B28" w:rsidRPr="009D7DEC" w14:paraId="26B61D51" w14:textId="77777777" w:rsidTr="009754C0">
        <w:tc>
          <w:tcPr>
            <w:tcW w:w="8370" w:type="dxa"/>
          </w:tcPr>
          <w:p w14:paraId="4F12B890" w14:textId="77777777" w:rsidR="00625B28" w:rsidRPr="009D7DEC" w:rsidRDefault="00625B28" w:rsidP="00625B28">
            <w:pPr>
              <w:pStyle w:val="ListParagraph"/>
              <w:numPr>
                <w:ilvl w:val="0"/>
                <w:numId w:val="4"/>
              </w:numPr>
            </w:pPr>
            <w:r w:rsidRPr="009D7DEC">
              <w:t>Critical thinking utilized to reflect on patient encounter</w:t>
            </w:r>
          </w:p>
        </w:tc>
        <w:tc>
          <w:tcPr>
            <w:tcW w:w="1218" w:type="dxa"/>
          </w:tcPr>
          <w:p w14:paraId="1C3F560A" w14:textId="77777777" w:rsidR="00625B28" w:rsidRPr="009D7DEC" w:rsidRDefault="00625B28" w:rsidP="009754C0">
            <w:pPr>
              <w:jc w:val="center"/>
            </w:pPr>
          </w:p>
        </w:tc>
        <w:tc>
          <w:tcPr>
            <w:tcW w:w="1122" w:type="dxa"/>
          </w:tcPr>
          <w:p w14:paraId="44D47C6C" w14:textId="77777777" w:rsidR="00625B28" w:rsidRPr="009D7DEC" w:rsidRDefault="00625B28" w:rsidP="009754C0">
            <w:pPr>
              <w:jc w:val="center"/>
            </w:pPr>
          </w:p>
        </w:tc>
      </w:tr>
      <w:tr w:rsidR="00625B28" w:rsidRPr="009D7DEC" w14:paraId="4A72B2CC" w14:textId="77777777" w:rsidTr="009754C0">
        <w:tc>
          <w:tcPr>
            <w:tcW w:w="8370" w:type="dxa"/>
          </w:tcPr>
          <w:p w14:paraId="338F7D59" w14:textId="77777777" w:rsidR="00625B28" w:rsidRPr="009D7DEC" w:rsidRDefault="00625B28" w:rsidP="00625B28">
            <w:pPr>
              <w:pStyle w:val="ListParagraph"/>
              <w:numPr>
                <w:ilvl w:val="0"/>
                <w:numId w:val="4"/>
              </w:numPr>
            </w:pPr>
            <w:r w:rsidRPr="009D7DEC">
              <w:t>Identifies alternatives/what would have done differently</w:t>
            </w:r>
          </w:p>
        </w:tc>
        <w:tc>
          <w:tcPr>
            <w:tcW w:w="1218" w:type="dxa"/>
          </w:tcPr>
          <w:p w14:paraId="22C89FC4" w14:textId="77777777" w:rsidR="00625B28" w:rsidRPr="009D7DEC" w:rsidRDefault="00625B28" w:rsidP="009754C0">
            <w:pPr>
              <w:jc w:val="center"/>
            </w:pPr>
          </w:p>
        </w:tc>
        <w:tc>
          <w:tcPr>
            <w:tcW w:w="1122" w:type="dxa"/>
          </w:tcPr>
          <w:p w14:paraId="05A5F348" w14:textId="77777777" w:rsidR="00625B28" w:rsidRPr="009D7DEC" w:rsidRDefault="00625B28" w:rsidP="009754C0">
            <w:pPr>
              <w:jc w:val="center"/>
            </w:pPr>
          </w:p>
        </w:tc>
      </w:tr>
      <w:tr w:rsidR="00625B28" w:rsidRPr="009D7DEC" w14:paraId="00DBCB24" w14:textId="77777777" w:rsidTr="009754C0">
        <w:tc>
          <w:tcPr>
            <w:tcW w:w="8370" w:type="dxa"/>
          </w:tcPr>
          <w:p w14:paraId="2D422B4E" w14:textId="77777777" w:rsidR="00625B28" w:rsidRPr="009D7DEC" w:rsidRDefault="00625B28" w:rsidP="009754C0">
            <w:r w:rsidRPr="009D7DEC">
              <w:t>Learning goal identified</w:t>
            </w:r>
          </w:p>
        </w:tc>
        <w:tc>
          <w:tcPr>
            <w:tcW w:w="1218" w:type="dxa"/>
          </w:tcPr>
          <w:p w14:paraId="5E841817" w14:textId="77777777" w:rsidR="00625B28" w:rsidRPr="009D7DEC" w:rsidRDefault="00625B28" w:rsidP="009754C0">
            <w:pPr>
              <w:jc w:val="center"/>
            </w:pPr>
          </w:p>
        </w:tc>
        <w:tc>
          <w:tcPr>
            <w:tcW w:w="1122" w:type="dxa"/>
          </w:tcPr>
          <w:p w14:paraId="0C9D1282" w14:textId="77777777" w:rsidR="00625B28" w:rsidRPr="009D7DEC" w:rsidRDefault="00625B28" w:rsidP="009754C0">
            <w:pPr>
              <w:jc w:val="center"/>
            </w:pPr>
          </w:p>
        </w:tc>
      </w:tr>
    </w:tbl>
    <w:p w14:paraId="714399A8" w14:textId="77777777" w:rsidR="001A603E" w:rsidRDefault="001A603E" w:rsidP="00C0124B"/>
    <w:sectPr w:rsidR="001A603E" w:rsidSect="00D52971">
      <w:type w:val="continuous"/>
      <w:pgSz w:w="12240" w:h="15840"/>
      <w:pgMar w:top="1440"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2633F" w14:textId="77777777" w:rsidR="0072016A" w:rsidRDefault="0072016A">
      <w:r>
        <w:separator/>
      </w:r>
    </w:p>
  </w:endnote>
  <w:endnote w:type="continuationSeparator" w:id="0">
    <w:p w14:paraId="726CBE17" w14:textId="77777777" w:rsidR="0072016A" w:rsidRDefault="0072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E78922" w14:textId="77777777" w:rsidR="0072016A" w:rsidRDefault="0072016A">
      <w:r>
        <w:separator/>
      </w:r>
    </w:p>
  </w:footnote>
  <w:footnote w:type="continuationSeparator" w:id="0">
    <w:p w14:paraId="69B41899" w14:textId="77777777" w:rsidR="0072016A" w:rsidRDefault="00720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34E51" w14:textId="77777777" w:rsidR="005D7F57" w:rsidRPr="00311D1B" w:rsidRDefault="005D7F57" w:rsidP="005D7F57">
    <w:pPr>
      <w:rPr>
        <w:color w:val="FF0000"/>
        <w:sz w:val="20"/>
        <w:szCs w:val="20"/>
      </w:rPr>
    </w:pPr>
    <w:r>
      <w:rPr>
        <w:noProof/>
      </w:rPr>
      <w:drawing>
        <wp:anchor distT="0" distB="0" distL="114300" distR="114300" simplePos="0" relativeHeight="251659264" behindDoc="1" locked="0" layoutInCell="1" allowOverlap="1" wp14:anchorId="5D9C8BF2" wp14:editId="59B19B54">
          <wp:simplePos x="0" y="0"/>
          <wp:positionH relativeFrom="column">
            <wp:posOffset>2514600</wp:posOffset>
          </wp:positionH>
          <wp:positionV relativeFrom="paragraph">
            <wp:posOffset>-200025</wp:posOffset>
          </wp:positionV>
          <wp:extent cx="1714500" cy="336550"/>
          <wp:effectExtent l="0" t="0" r="0" b="6350"/>
          <wp:wrapTight wrapText="bothSides">
            <wp:wrapPolygon edited="0">
              <wp:start x="0" y="0"/>
              <wp:lineTo x="0" y="20785"/>
              <wp:lineTo x="21360" y="20785"/>
              <wp:lineTo x="21360" y="0"/>
              <wp:lineTo x="0" y="0"/>
            </wp:wrapPolygon>
          </wp:wrapTight>
          <wp:docPr id="2" name="Picture 2" descr="clini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ni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33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86CC4"/>
    <w:multiLevelType w:val="hybridMultilevel"/>
    <w:tmpl w:val="CADA987A"/>
    <w:lvl w:ilvl="0" w:tplc="2760DFC2">
      <w:start w:val="5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C10005"/>
    <w:multiLevelType w:val="hybridMultilevel"/>
    <w:tmpl w:val="3E720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334458"/>
    <w:multiLevelType w:val="hybridMultilevel"/>
    <w:tmpl w:val="3E7201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E855DBE"/>
    <w:multiLevelType w:val="hybridMultilevel"/>
    <w:tmpl w:val="D312CF1A"/>
    <w:lvl w:ilvl="0" w:tplc="F854792A">
      <w:start w:val="5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2356FC"/>
    <w:multiLevelType w:val="hybridMultilevel"/>
    <w:tmpl w:val="AD4E3962"/>
    <w:lvl w:ilvl="0" w:tplc="D0B8D590">
      <w:start w:val="5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751911"/>
    <w:multiLevelType w:val="hybridMultilevel"/>
    <w:tmpl w:val="31109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9762158">
    <w:abstractNumId w:val="4"/>
  </w:num>
  <w:num w:numId="2" w16cid:durableId="540827360">
    <w:abstractNumId w:val="0"/>
  </w:num>
  <w:num w:numId="3" w16cid:durableId="1170565163">
    <w:abstractNumId w:val="3"/>
  </w:num>
  <w:num w:numId="4" w16cid:durableId="672270115">
    <w:abstractNumId w:val="5"/>
  </w:num>
  <w:num w:numId="5" w16cid:durableId="743380690">
    <w:abstractNumId w:val="1"/>
  </w:num>
  <w:num w:numId="6" w16cid:durableId="6796271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7"/>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ED0"/>
    <w:rsid w:val="0001015B"/>
    <w:rsid w:val="000230FF"/>
    <w:rsid w:val="00030FAB"/>
    <w:rsid w:val="00045F31"/>
    <w:rsid w:val="00087F8E"/>
    <w:rsid w:val="000F120A"/>
    <w:rsid w:val="0011180B"/>
    <w:rsid w:val="00137BEF"/>
    <w:rsid w:val="0016087F"/>
    <w:rsid w:val="00166766"/>
    <w:rsid w:val="001A603E"/>
    <w:rsid w:val="001C1BFE"/>
    <w:rsid w:val="001C780A"/>
    <w:rsid w:val="001E1A95"/>
    <w:rsid w:val="0021155F"/>
    <w:rsid w:val="002133B6"/>
    <w:rsid w:val="002337E5"/>
    <w:rsid w:val="00235421"/>
    <w:rsid w:val="002408D5"/>
    <w:rsid w:val="00250E1B"/>
    <w:rsid w:val="0025535F"/>
    <w:rsid w:val="00272008"/>
    <w:rsid w:val="002728C3"/>
    <w:rsid w:val="00275BAA"/>
    <w:rsid w:val="002C67F3"/>
    <w:rsid w:val="002D6B02"/>
    <w:rsid w:val="002D7B3B"/>
    <w:rsid w:val="002E10A0"/>
    <w:rsid w:val="00315B12"/>
    <w:rsid w:val="003314D2"/>
    <w:rsid w:val="0034226D"/>
    <w:rsid w:val="00347AE8"/>
    <w:rsid w:val="00357E1D"/>
    <w:rsid w:val="0038289A"/>
    <w:rsid w:val="00390564"/>
    <w:rsid w:val="003909C2"/>
    <w:rsid w:val="003A237F"/>
    <w:rsid w:val="003C2F1B"/>
    <w:rsid w:val="003D0797"/>
    <w:rsid w:val="003D3C27"/>
    <w:rsid w:val="003D3FD0"/>
    <w:rsid w:val="003D67B5"/>
    <w:rsid w:val="003E59FE"/>
    <w:rsid w:val="00404376"/>
    <w:rsid w:val="00426287"/>
    <w:rsid w:val="004304F8"/>
    <w:rsid w:val="00446DDE"/>
    <w:rsid w:val="00447552"/>
    <w:rsid w:val="00461D27"/>
    <w:rsid w:val="00466899"/>
    <w:rsid w:val="00485351"/>
    <w:rsid w:val="00495065"/>
    <w:rsid w:val="0049730B"/>
    <w:rsid w:val="004B36AB"/>
    <w:rsid w:val="004E4BCE"/>
    <w:rsid w:val="004F1F2A"/>
    <w:rsid w:val="004F6695"/>
    <w:rsid w:val="00540454"/>
    <w:rsid w:val="00555291"/>
    <w:rsid w:val="005557AE"/>
    <w:rsid w:val="00556349"/>
    <w:rsid w:val="0056019F"/>
    <w:rsid w:val="00560F6C"/>
    <w:rsid w:val="00566FDD"/>
    <w:rsid w:val="005876C2"/>
    <w:rsid w:val="005D27B4"/>
    <w:rsid w:val="005D7F57"/>
    <w:rsid w:val="005E7CB9"/>
    <w:rsid w:val="00622F22"/>
    <w:rsid w:val="00625B28"/>
    <w:rsid w:val="00626EE1"/>
    <w:rsid w:val="0062772C"/>
    <w:rsid w:val="0068037D"/>
    <w:rsid w:val="00696EDD"/>
    <w:rsid w:val="006F3692"/>
    <w:rsid w:val="0070145A"/>
    <w:rsid w:val="0072016A"/>
    <w:rsid w:val="00756FD1"/>
    <w:rsid w:val="0079079B"/>
    <w:rsid w:val="0079163E"/>
    <w:rsid w:val="00797234"/>
    <w:rsid w:val="007A2427"/>
    <w:rsid w:val="007B5F97"/>
    <w:rsid w:val="007B60E3"/>
    <w:rsid w:val="007D7ED0"/>
    <w:rsid w:val="007E1FF0"/>
    <w:rsid w:val="007F273B"/>
    <w:rsid w:val="00806FF6"/>
    <w:rsid w:val="00817524"/>
    <w:rsid w:val="00820E64"/>
    <w:rsid w:val="00824692"/>
    <w:rsid w:val="0083338A"/>
    <w:rsid w:val="00844E16"/>
    <w:rsid w:val="00857825"/>
    <w:rsid w:val="008740F3"/>
    <w:rsid w:val="008827DE"/>
    <w:rsid w:val="0089103A"/>
    <w:rsid w:val="008A0092"/>
    <w:rsid w:val="008A095C"/>
    <w:rsid w:val="008A777C"/>
    <w:rsid w:val="008D3555"/>
    <w:rsid w:val="008E7283"/>
    <w:rsid w:val="008F77B6"/>
    <w:rsid w:val="0090436C"/>
    <w:rsid w:val="00934799"/>
    <w:rsid w:val="009423D7"/>
    <w:rsid w:val="00943BB1"/>
    <w:rsid w:val="009606EB"/>
    <w:rsid w:val="00963630"/>
    <w:rsid w:val="0099232C"/>
    <w:rsid w:val="009974DE"/>
    <w:rsid w:val="009A2C61"/>
    <w:rsid w:val="009A39F0"/>
    <w:rsid w:val="009C582A"/>
    <w:rsid w:val="009D7DEC"/>
    <w:rsid w:val="00A13168"/>
    <w:rsid w:val="00A26402"/>
    <w:rsid w:val="00A35F8D"/>
    <w:rsid w:val="00A41D1A"/>
    <w:rsid w:val="00A543A8"/>
    <w:rsid w:val="00A77EB0"/>
    <w:rsid w:val="00A9098E"/>
    <w:rsid w:val="00AA1B80"/>
    <w:rsid w:val="00B02A29"/>
    <w:rsid w:val="00B324E7"/>
    <w:rsid w:val="00B42FCC"/>
    <w:rsid w:val="00B72F93"/>
    <w:rsid w:val="00B91A6B"/>
    <w:rsid w:val="00BC6FA3"/>
    <w:rsid w:val="00C00641"/>
    <w:rsid w:val="00C0124B"/>
    <w:rsid w:val="00C35E0E"/>
    <w:rsid w:val="00C409EE"/>
    <w:rsid w:val="00C66B87"/>
    <w:rsid w:val="00CA7CD7"/>
    <w:rsid w:val="00CC054F"/>
    <w:rsid w:val="00CD77BB"/>
    <w:rsid w:val="00CF48BB"/>
    <w:rsid w:val="00D27780"/>
    <w:rsid w:val="00D36730"/>
    <w:rsid w:val="00D52971"/>
    <w:rsid w:val="00D52BA0"/>
    <w:rsid w:val="00D96310"/>
    <w:rsid w:val="00DB580E"/>
    <w:rsid w:val="00DC4990"/>
    <w:rsid w:val="00DD0333"/>
    <w:rsid w:val="00DE4DA3"/>
    <w:rsid w:val="00DE6A8C"/>
    <w:rsid w:val="00E05E0B"/>
    <w:rsid w:val="00E10B87"/>
    <w:rsid w:val="00E17C69"/>
    <w:rsid w:val="00E36F09"/>
    <w:rsid w:val="00E44FB2"/>
    <w:rsid w:val="00E60197"/>
    <w:rsid w:val="00E60FD2"/>
    <w:rsid w:val="00E67FE3"/>
    <w:rsid w:val="00E84E9D"/>
    <w:rsid w:val="00E92FBA"/>
    <w:rsid w:val="00EA55E9"/>
    <w:rsid w:val="00EC1DB6"/>
    <w:rsid w:val="00EC5205"/>
    <w:rsid w:val="00EC574D"/>
    <w:rsid w:val="00EC5E4E"/>
    <w:rsid w:val="00ED5BF8"/>
    <w:rsid w:val="00EE7F35"/>
    <w:rsid w:val="00EF55ED"/>
    <w:rsid w:val="00F050D9"/>
    <w:rsid w:val="00F24D3F"/>
    <w:rsid w:val="00F43CEB"/>
    <w:rsid w:val="00F44409"/>
    <w:rsid w:val="00F47BD4"/>
    <w:rsid w:val="00F50BDE"/>
    <w:rsid w:val="00F514FB"/>
    <w:rsid w:val="00F621D4"/>
    <w:rsid w:val="00F66C51"/>
    <w:rsid w:val="00F73560"/>
    <w:rsid w:val="00FA118B"/>
    <w:rsid w:val="00FB1A27"/>
    <w:rsid w:val="00FC01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2E58E"/>
  <w15:docId w15:val="{61E67A3D-2862-4396-A85F-6B88092C3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ED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7ED0"/>
    <w:pPr>
      <w:tabs>
        <w:tab w:val="center" w:pos="4320"/>
        <w:tab w:val="right" w:pos="8640"/>
      </w:tabs>
    </w:pPr>
  </w:style>
  <w:style w:type="character" w:customStyle="1" w:styleId="HeaderChar">
    <w:name w:val="Header Char"/>
    <w:basedOn w:val="DefaultParagraphFont"/>
    <w:link w:val="Header"/>
    <w:rsid w:val="007D7ED0"/>
    <w:rPr>
      <w:rFonts w:ascii="Times New Roman" w:eastAsia="Times New Roman" w:hAnsi="Times New Roman" w:cs="Times New Roman"/>
      <w:sz w:val="24"/>
      <w:szCs w:val="24"/>
    </w:rPr>
  </w:style>
  <w:style w:type="table" w:styleId="TableGrid">
    <w:name w:val="Table Grid"/>
    <w:basedOn w:val="TableNormal"/>
    <w:uiPriority w:val="39"/>
    <w:rsid w:val="0054045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04F8"/>
    <w:pPr>
      <w:ind w:left="720"/>
      <w:contextualSpacing/>
    </w:pPr>
  </w:style>
  <w:style w:type="paragraph" w:styleId="NoSpacing">
    <w:name w:val="No Spacing"/>
    <w:link w:val="NoSpacingChar"/>
    <w:uiPriority w:val="1"/>
    <w:qFormat/>
    <w:rsid w:val="00F050D9"/>
    <w:pPr>
      <w:spacing w:after="0" w:line="360" w:lineRule="auto"/>
    </w:pPr>
    <w:rPr>
      <w:rFonts w:ascii="Calibri" w:eastAsiaTheme="minorEastAsia" w:hAnsi="Calibri"/>
      <w:color w:val="435058"/>
      <w:sz w:val="24"/>
    </w:rPr>
  </w:style>
  <w:style w:type="character" w:customStyle="1" w:styleId="NoSpacingChar">
    <w:name w:val="No Spacing Char"/>
    <w:basedOn w:val="DefaultParagraphFont"/>
    <w:link w:val="NoSpacing"/>
    <w:uiPriority w:val="1"/>
    <w:rsid w:val="00F050D9"/>
    <w:rPr>
      <w:rFonts w:ascii="Calibri" w:eastAsiaTheme="minorEastAsia" w:hAnsi="Calibri"/>
      <w:color w:val="43505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953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ink/ink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ink/ink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customXml" Target="ink/ink5.xml"/><Relationship Id="rId10" Type="http://schemas.openxmlformats.org/officeDocument/2006/relationships/customXml" Target="ink/ink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customXml" Target="ink/ink4.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3-21T19:29:17.923"/>
    </inkml:context>
    <inkml:brush xml:id="br0">
      <inkml:brushProperty name="width" value="0.035" units="cm"/>
      <inkml:brushProperty name="height" value="0.03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3-21T19:29:08.293"/>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3-21T19:29:04.112"/>
    </inkml:context>
    <inkml:brush xml:id="br0">
      <inkml:brushProperty name="width" value="0.035" units="cm"/>
      <inkml:brushProperty name="height" value="0.035" units="cm"/>
    </inkml:brush>
  </inkml:definitions>
  <inkml:trace contextRef="#ctx0" brushRef="#br0">0 0 24575,'0'0'-8191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3-21T19:28:43.777"/>
    </inkml:context>
    <inkml:brush xml:id="br0">
      <inkml:brushProperty name="width" value="0.035" units="cm"/>
      <inkml:brushProperty name="height" value="0.035" units="cm"/>
    </inkml:brush>
  </inkml:definitions>
  <inkml:trace contextRef="#ctx0" brushRef="#br0">1 0 24575,'0'0'-8191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3-21T19:27:52.738"/>
    </inkml:context>
    <inkml:brush xml:id="br0">
      <inkml:brushProperty name="width" value="0.035" units="cm"/>
      <inkml:brushProperty name="height" value="0.03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6537</TotalTime>
  <Pages>4</Pages>
  <Words>1171</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Cleveland Clinic</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Klements, Mike</dc:creator>
  <cp:keywords/>
  <dc:description/>
  <cp:lastModifiedBy>Jacob Rosso</cp:lastModifiedBy>
  <cp:revision>5</cp:revision>
  <dcterms:created xsi:type="dcterms:W3CDTF">2024-07-25T02:49:00Z</dcterms:created>
  <dcterms:modified xsi:type="dcterms:W3CDTF">2024-07-29T15:38:00Z</dcterms:modified>
</cp:coreProperties>
</file>